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ind w:firstLine="723"/>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u w:val="single"/>
        </w:rPr>
        <w:t>轨道御水江岸项目20#-23#、32#、33#、35#-37#楼及地下室工程-混凝土采购</w:t>
      </w:r>
      <w:r>
        <w:rPr>
          <w:rFonts w:hint="eastAsia" w:ascii="宋体" w:hAnsi="宋体" w:eastAsia="宋体"/>
          <w:color w:val="auto"/>
          <w:sz w:val="36"/>
          <w:szCs w:val="36"/>
          <w:highlight w:val="none"/>
          <w:u w:val="single"/>
          <w:lang w:eastAsia="zh-CN"/>
        </w:rPr>
        <w:t>（</w:t>
      </w:r>
      <w:r>
        <w:rPr>
          <w:rFonts w:hint="eastAsia" w:ascii="宋体" w:hAnsi="宋体" w:eastAsia="宋体"/>
          <w:color w:val="auto"/>
          <w:sz w:val="36"/>
          <w:szCs w:val="36"/>
          <w:highlight w:val="none"/>
          <w:u w:val="single"/>
          <w:lang w:val="en-US" w:eastAsia="zh-CN"/>
        </w:rPr>
        <w:t>重</w:t>
      </w:r>
      <w:r>
        <w:rPr>
          <w:rFonts w:hint="eastAsia" w:ascii="宋体" w:hAnsi="宋体" w:eastAsia="宋体"/>
          <w:color w:val="auto"/>
          <w:sz w:val="36"/>
          <w:szCs w:val="36"/>
          <w:highlight w:val="none"/>
          <w:u w:val="single"/>
          <w:lang w:eastAsia="zh-CN"/>
        </w:rPr>
        <w:t>）</w:t>
      </w:r>
    </w:p>
    <w:p w14:paraId="7BD1F877">
      <w:pPr>
        <w:ind w:firstLine="723"/>
        <w:jc w:val="center"/>
        <w:rPr>
          <w:rFonts w:ascii="宋体" w:hAnsi="宋体" w:eastAsia="宋体"/>
          <w:color w:val="auto"/>
          <w:sz w:val="36"/>
          <w:szCs w:val="36"/>
          <w:highlight w:val="none"/>
        </w:rPr>
      </w:pPr>
    </w:p>
    <w:p w14:paraId="2C9FAC6F">
      <w:pPr>
        <w:ind w:firstLine="723"/>
        <w:jc w:val="center"/>
        <w:rPr>
          <w:rFonts w:ascii="宋体" w:hAnsi="宋体" w:eastAsia="宋体"/>
          <w:color w:val="auto"/>
          <w:sz w:val="36"/>
          <w:szCs w:val="36"/>
          <w:highlight w:val="none"/>
        </w:rPr>
      </w:pPr>
    </w:p>
    <w:p w14:paraId="453F1F8C">
      <w:pPr>
        <w:ind w:firstLine="723"/>
        <w:jc w:val="center"/>
        <w:rPr>
          <w:rFonts w:ascii="宋体" w:hAnsi="宋体" w:eastAsia="宋体"/>
          <w:color w:val="auto"/>
          <w:sz w:val="36"/>
          <w:szCs w:val="36"/>
          <w:highlight w:val="none"/>
        </w:rPr>
      </w:pPr>
    </w:p>
    <w:p w14:paraId="28A5A608">
      <w:pPr>
        <w:ind w:firstLine="723"/>
        <w:jc w:val="center"/>
        <w:rPr>
          <w:rFonts w:ascii="宋体" w:hAnsi="宋体" w:eastAsia="宋体"/>
          <w:color w:val="auto"/>
          <w:sz w:val="36"/>
          <w:szCs w:val="36"/>
          <w:highlight w:val="none"/>
        </w:rPr>
      </w:pPr>
    </w:p>
    <w:p w14:paraId="174A00D6">
      <w:pPr>
        <w:ind w:firstLine="723"/>
        <w:jc w:val="center"/>
        <w:rPr>
          <w:rFonts w:ascii="宋体" w:hAnsi="宋体" w:eastAsia="宋体"/>
          <w:color w:val="auto"/>
          <w:sz w:val="36"/>
          <w:szCs w:val="36"/>
          <w:highlight w:val="none"/>
        </w:rPr>
      </w:pPr>
    </w:p>
    <w:p w14:paraId="66F88598">
      <w:pPr>
        <w:ind w:firstLine="1446"/>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7DC2F9F5">
      <w:pPr>
        <w:ind w:firstLine="1446"/>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11A3FAC8">
      <w:pPr>
        <w:ind w:firstLine="723"/>
        <w:jc w:val="center"/>
        <w:rPr>
          <w:rFonts w:ascii="宋体" w:hAnsi="宋体" w:eastAsia="宋体"/>
          <w:color w:val="auto"/>
          <w:sz w:val="36"/>
          <w:szCs w:val="36"/>
          <w:highlight w:val="none"/>
        </w:rPr>
      </w:pPr>
    </w:p>
    <w:p w14:paraId="4AE5E91D">
      <w:pPr>
        <w:ind w:firstLine="723"/>
        <w:jc w:val="center"/>
        <w:rPr>
          <w:rFonts w:ascii="宋体" w:hAnsi="宋体" w:eastAsia="宋体"/>
          <w:color w:val="auto"/>
          <w:sz w:val="36"/>
          <w:szCs w:val="36"/>
          <w:highlight w:val="none"/>
        </w:rPr>
      </w:pPr>
    </w:p>
    <w:p w14:paraId="5B023282">
      <w:pPr>
        <w:ind w:firstLine="723"/>
        <w:rPr>
          <w:rFonts w:ascii="宋体" w:hAnsi="宋体" w:eastAsia="宋体"/>
          <w:color w:val="auto"/>
          <w:sz w:val="36"/>
          <w:szCs w:val="36"/>
          <w:highlight w:val="none"/>
        </w:rPr>
      </w:pPr>
    </w:p>
    <w:p w14:paraId="19D81203">
      <w:pPr>
        <w:ind w:firstLine="723"/>
        <w:jc w:val="center"/>
        <w:rPr>
          <w:rFonts w:ascii="宋体" w:hAnsi="宋体" w:eastAsia="宋体"/>
          <w:color w:val="auto"/>
          <w:sz w:val="36"/>
          <w:szCs w:val="36"/>
          <w:highlight w:val="none"/>
        </w:rPr>
      </w:pPr>
    </w:p>
    <w:p w14:paraId="6192F880">
      <w:pPr>
        <w:ind w:firstLine="723"/>
        <w:jc w:val="center"/>
        <w:rPr>
          <w:rFonts w:ascii="宋体" w:hAnsi="宋体" w:eastAsia="宋体"/>
          <w:color w:val="auto"/>
          <w:sz w:val="36"/>
          <w:szCs w:val="36"/>
          <w:highlight w:val="none"/>
        </w:rPr>
      </w:pPr>
    </w:p>
    <w:p w14:paraId="3FFB52FC">
      <w:pPr>
        <w:ind w:firstLine="723"/>
        <w:jc w:val="center"/>
        <w:rPr>
          <w:rFonts w:ascii="宋体" w:hAnsi="宋体" w:eastAsia="宋体"/>
          <w:color w:val="auto"/>
          <w:sz w:val="36"/>
          <w:szCs w:val="36"/>
          <w:highlight w:val="none"/>
        </w:rPr>
      </w:pPr>
    </w:p>
    <w:p w14:paraId="3A37E6DF">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466E98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9</w:t>
      </w:r>
      <w:r>
        <w:rPr>
          <w:rFonts w:hint="eastAsia" w:ascii="宋体" w:hAnsi="宋体" w:eastAsia="宋体"/>
          <w:color w:val="auto"/>
          <w:sz w:val="36"/>
          <w:szCs w:val="36"/>
          <w:highlight w:val="none"/>
        </w:rPr>
        <w:t>月</w:t>
      </w:r>
    </w:p>
    <w:p w14:paraId="650301F6">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3337074">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1203EB06">
      <w:pPr>
        <w:ind w:firstLine="723"/>
        <w:jc w:val="center"/>
        <w:rPr>
          <w:rFonts w:ascii="宋体" w:hAnsi="宋体" w:eastAsia="宋体"/>
          <w:color w:val="auto"/>
          <w:sz w:val="36"/>
          <w:szCs w:val="36"/>
          <w:highlight w:val="none"/>
        </w:rPr>
      </w:pPr>
    </w:p>
    <w:p w14:paraId="2CD805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0205CC9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754518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4C2EE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080340C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55AD105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5BFB3136">
      <w:pPr>
        <w:ind w:firstLine="723"/>
        <w:jc w:val="center"/>
        <w:rPr>
          <w:rFonts w:ascii="宋体" w:hAnsi="宋体" w:eastAsia="宋体"/>
          <w:color w:val="auto"/>
          <w:sz w:val="36"/>
          <w:szCs w:val="36"/>
          <w:highlight w:val="none"/>
        </w:rPr>
      </w:pPr>
    </w:p>
    <w:p w14:paraId="5C00AD05">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25917D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EBB75C2">
      <w:pPr>
        <w:ind w:firstLine="723"/>
        <w:jc w:val="center"/>
        <w:rPr>
          <w:rFonts w:ascii="宋体" w:hAnsi="宋体" w:eastAsia="宋体"/>
          <w:color w:val="auto"/>
          <w:sz w:val="36"/>
          <w:szCs w:val="36"/>
          <w:highlight w:val="none"/>
          <w:u w:val="single"/>
        </w:rPr>
      </w:pPr>
    </w:p>
    <w:p w14:paraId="65CC435B">
      <w:pPr>
        <w:ind w:firstLine="723"/>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u w:val="single"/>
        </w:rPr>
        <w:t>轨道御水江岸项目20#-23#、32#、33#、35#-37#楼及地下室工程-混凝土采购比选公告</w:t>
      </w:r>
      <w:r>
        <w:rPr>
          <w:rFonts w:hint="eastAsia" w:ascii="宋体" w:hAnsi="宋体" w:eastAsia="宋体"/>
          <w:color w:val="auto"/>
          <w:sz w:val="36"/>
          <w:szCs w:val="36"/>
          <w:highlight w:val="none"/>
          <w:u w:val="single"/>
          <w:lang w:eastAsia="zh-CN"/>
        </w:rPr>
        <w:t>（</w:t>
      </w:r>
      <w:r>
        <w:rPr>
          <w:rFonts w:hint="eastAsia" w:ascii="宋体" w:hAnsi="宋体" w:eastAsia="宋体"/>
          <w:color w:val="auto"/>
          <w:sz w:val="36"/>
          <w:szCs w:val="36"/>
          <w:highlight w:val="none"/>
          <w:u w:val="single"/>
          <w:lang w:val="en-US" w:eastAsia="zh-CN"/>
        </w:rPr>
        <w:t>重</w:t>
      </w:r>
      <w:r>
        <w:rPr>
          <w:rFonts w:hint="eastAsia" w:ascii="宋体" w:hAnsi="宋体" w:eastAsia="宋体"/>
          <w:color w:val="auto"/>
          <w:sz w:val="36"/>
          <w:szCs w:val="36"/>
          <w:highlight w:val="none"/>
          <w:u w:val="single"/>
          <w:lang w:eastAsia="zh-CN"/>
        </w:rPr>
        <w:t>）</w:t>
      </w:r>
    </w:p>
    <w:p w14:paraId="6DED0629">
      <w:pPr>
        <w:ind w:firstLine="723"/>
        <w:jc w:val="center"/>
        <w:rPr>
          <w:rFonts w:ascii="宋体" w:hAnsi="宋体" w:eastAsia="宋体"/>
          <w:color w:val="auto"/>
          <w:sz w:val="36"/>
          <w:szCs w:val="36"/>
          <w:highlight w:val="none"/>
        </w:rPr>
      </w:pPr>
    </w:p>
    <w:p w14:paraId="1BC1AD00">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1CC9D7BA">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7AC730DD">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轨道御水江岸项目20#-23#、32#、33#、35#-37#楼及地下室工程-混凝土采购</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重</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w:t>
      </w:r>
      <w:bookmarkStart w:id="829" w:name="_GoBack"/>
      <w:bookmarkEnd w:id="829"/>
    </w:p>
    <w:p w14:paraId="58712AD6">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叁佰贰拾玖万贰仟贰佰贰拾玖元伍角玖</w:t>
      </w:r>
      <w:r>
        <w:rPr>
          <w:rFonts w:hint="eastAsia" w:ascii="宋体" w:hAnsi="宋体" w:eastAsia="宋体"/>
          <w:color w:val="auto"/>
          <w:sz w:val="24"/>
          <w:szCs w:val="24"/>
          <w:highlight w:val="none"/>
          <w:u w:val="single"/>
        </w:rPr>
        <w:t>分，小写：</w:t>
      </w:r>
      <w:r>
        <w:rPr>
          <w:rFonts w:hint="eastAsia" w:ascii="宋体" w:hAnsi="宋体" w:eastAsia="宋体"/>
          <w:color w:val="auto"/>
          <w:sz w:val="24"/>
          <w:szCs w:val="24"/>
          <w:highlight w:val="none"/>
          <w:u w:val="single"/>
          <w:lang w:val="en-US" w:eastAsia="zh-CN"/>
        </w:rPr>
        <w:t>3292229.59</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该控制价为2026年5月(下半月刊)南宁市普通预拌混凝土市场价格(含税)下浮33%</w:t>
      </w:r>
      <w:r>
        <w:rPr>
          <w:rFonts w:hint="eastAsia" w:ascii="宋体" w:hAnsi="宋体" w:eastAsia="宋体"/>
          <w:color w:val="auto"/>
          <w:sz w:val="24"/>
          <w:szCs w:val="24"/>
          <w:highlight w:val="none"/>
          <w:lang w:eastAsia="zh-CN"/>
        </w:rPr>
        <w:t>）。</w:t>
      </w:r>
      <w:r>
        <w:rPr>
          <w:rFonts w:hint="eastAsia" w:ascii="宋体" w:hAnsi="宋体" w:eastAsia="宋体" w:cs="Times New Roman"/>
          <w:b/>
          <w:bCs/>
          <w:color w:val="auto"/>
          <w:sz w:val="24"/>
          <w:szCs w:val="24"/>
          <w:highlight w:val="none"/>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4EA58C6E">
      <w:pPr>
        <w:pStyle w:val="29"/>
        <w:spacing w:line="480" w:lineRule="exact"/>
        <w:ind w:firstLine="48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计价方式：综合单价包干，承包方式：供应材料</w:t>
      </w:r>
      <w:r>
        <w:rPr>
          <w:rFonts w:hint="eastAsia" w:ascii="宋体" w:hAnsi="宋体" w:eastAsia="宋体"/>
          <w:color w:val="auto"/>
          <w:sz w:val="24"/>
          <w:szCs w:val="24"/>
          <w:highlight w:val="none"/>
          <w:lang w:eastAsia="zh-CN"/>
        </w:rPr>
        <w:t>。</w:t>
      </w:r>
    </w:p>
    <w:p w14:paraId="7D35999B">
      <w:pPr>
        <w:pStyle w:val="37"/>
        <w:spacing w:line="480" w:lineRule="exact"/>
        <w:ind w:firstLine="480"/>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日起至本工程竣工验收合格交付止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highlight w:val="non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无</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30893685">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江南区江南大道仁义段115号</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721CF2C">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1B4A90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、广西交易所集团国有企业阳光采购平台（https://mh.gxcq.com.cn/#/）。</w:t>
      </w:r>
    </w:p>
    <w:p w14:paraId="5FFB6A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6C0372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17</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17</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南宁市青秀区凤岭北路111号‌‌国际旅游中心C座37楼采购部 </w:t>
      </w:r>
      <w:r>
        <w:rPr>
          <w:rFonts w:hint="eastAsia" w:ascii="宋体" w:hAnsi="宋体" w:eastAsia="宋体"/>
          <w:color w:val="auto"/>
          <w:sz w:val="24"/>
          <w:szCs w:val="24"/>
          <w:highlight w:val="none"/>
        </w:rPr>
        <w:t>。</w:t>
      </w:r>
    </w:p>
    <w:p w14:paraId="7EB4CF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49659F4">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683C26CB">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南宁市青秀区凤岭北路111号‌‌国际旅游中心C座37楼采购部</w:t>
      </w:r>
    </w:p>
    <w:p w14:paraId="6DE956FC">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朱丽琼</w:t>
      </w:r>
    </w:p>
    <w:p w14:paraId="1B703896">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252AEC4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454A4D0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lang w:val="en-US" w:eastAsia="zh-CN"/>
        </w:rPr>
        <w:t>zhuliqiong</w:t>
      </w:r>
      <w:r>
        <w:rPr>
          <w:rFonts w:hint="eastAsia" w:ascii="宋体" w:hAnsi="宋体" w:eastAsia="宋体"/>
          <w:color w:val="auto"/>
          <w:sz w:val="24"/>
          <w:szCs w:val="24"/>
          <w:highlight w:val="none"/>
          <w:u w:val="single"/>
        </w:rPr>
        <w:t>@nngddcjz.cn</w:t>
      </w:r>
      <w:r>
        <w:rPr>
          <w:rFonts w:ascii="宋体" w:hAnsi="宋体" w:eastAsia="宋体"/>
          <w:color w:val="auto"/>
          <w:sz w:val="24"/>
          <w:szCs w:val="24"/>
          <w:highlight w:val="none"/>
          <w:u w:val="single"/>
        </w:rPr>
        <w:t xml:space="preserve"> </w:t>
      </w:r>
    </w:p>
    <w:p w14:paraId="72863801">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5081F331">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47F90B1">
      <w:pPr>
        <w:pStyle w:val="29"/>
        <w:spacing w:line="480" w:lineRule="exact"/>
        <w:ind w:left="720" w:firstLine="0" w:firstLineChars="0"/>
        <w:jc w:val="left"/>
        <w:rPr>
          <w:rFonts w:ascii="宋体" w:hAnsi="宋体" w:eastAsia="宋体"/>
          <w:color w:val="auto"/>
          <w:sz w:val="24"/>
          <w:szCs w:val="24"/>
          <w:highlight w:val="none"/>
        </w:rPr>
      </w:pPr>
    </w:p>
    <w:p w14:paraId="2C6895FF">
      <w:pPr>
        <w:pStyle w:val="29"/>
        <w:spacing w:line="480" w:lineRule="exact"/>
        <w:ind w:left="720" w:firstLine="0" w:firstLineChars="0"/>
        <w:jc w:val="left"/>
        <w:rPr>
          <w:rFonts w:ascii="宋体" w:hAnsi="宋体" w:eastAsia="宋体"/>
          <w:color w:val="auto"/>
          <w:sz w:val="24"/>
          <w:szCs w:val="24"/>
          <w:highlight w:val="none"/>
        </w:rPr>
      </w:pPr>
    </w:p>
    <w:p w14:paraId="5238EE3A">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日期：</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14</w:t>
      </w:r>
      <w:r>
        <w:rPr>
          <w:rFonts w:hint="eastAsia" w:ascii="宋体" w:hAnsi="宋体" w:eastAsia="宋体"/>
          <w:color w:val="auto"/>
          <w:sz w:val="24"/>
          <w:szCs w:val="24"/>
          <w:highlight w:val="none"/>
          <w:u w:val="single"/>
        </w:rPr>
        <w:t>日</w:t>
      </w:r>
    </w:p>
    <w:p w14:paraId="3F182A71">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第二章比选申请须知</w:t>
      </w:r>
    </w:p>
    <w:p w14:paraId="5083B963">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571"/>
        <w:gridCol w:w="812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71" w:type="dxa"/>
            <w:vAlign w:val="center"/>
          </w:tcPr>
          <w:p w14:paraId="0074D05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129" w:type="dxa"/>
            <w:vAlign w:val="center"/>
          </w:tcPr>
          <w:p w14:paraId="6988FC9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71" w:type="dxa"/>
            <w:vAlign w:val="center"/>
          </w:tcPr>
          <w:p w14:paraId="6F61096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129" w:type="dxa"/>
            <w:vAlign w:val="center"/>
          </w:tcPr>
          <w:p w14:paraId="5FAA9C5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7083A9E0">
            <w:pPr>
              <w:numPr>
                <w:ilvl w:val="0"/>
                <w:numId w:val="1"/>
              </w:num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为中华人民共和国境内依法设立的法人或非法人组织，具备有效的营业执照、开户许可证</w:t>
            </w:r>
            <w:r>
              <w:rPr>
                <w:rFonts w:hint="eastAsia" w:ascii="宋体" w:hAnsi="宋体" w:eastAsia="宋体"/>
                <w:color w:val="auto"/>
                <w:sz w:val="24"/>
                <w:szCs w:val="24"/>
                <w:highlight w:val="none"/>
                <w:lang w:val="en-US" w:eastAsia="zh-CN"/>
              </w:rPr>
              <w:t>或基本存款账户信息</w:t>
            </w:r>
            <w:r>
              <w:rPr>
                <w:rFonts w:hint="eastAsia" w:ascii="宋体" w:hAnsi="宋体" w:eastAsia="宋体"/>
                <w:color w:val="auto"/>
                <w:sz w:val="24"/>
                <w:szCs w:val="24"/>
                <w:highlight w:val="none"/>
              </w:rPr>
              <w:t>。</w:t>
            </w:r>
          </w:p>
          <w:p w14:paraId="41ABB341">
            <w:pPr>
              <w:numPr>
                <w:ilvl w:val="0"/>
                <w:numId w:val="0"/>
              </w:num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投标人为混凝土产品的制造商，具备有效的《建筑业企业资质证书》，资质类别为“预拌混凝土专业承包不分等级”，具备生产供应预拌混凝土的法定资格。</w:t>
            </w:r>
          </w:p>
          <w:p w14:paraId="621200D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ascii="宋体" w:hAnsi="宋体" w:eastAsia="宋体" w:cs="宋体"/>
                <w:sz w:val="24"/>
                <w:szCs w:val="24"/>
                <w:highlight w:val="none"/>
              </w:rPr>
              <w:t>提供“中国执行信息公开网”网站（</w:t>
            </w:r>
            <w:r>
              <w:rPr>
                <w:rFonts w:ascii="宋体" w:hAnsi="宋体" w:eastAsia="宋体" w:cs="宋体"/>
                <w:sz w:val="24"/>
                <w:szCs w:val="24"/>
                <w:highlight w:val="none"/>
              </w:rPr>
              <w:fldChar w:fldCharType="begin"/>
            </w:r>
            <w:r>
              <w:rPr>
                <w:rFonts w:ascii="宋体" w:hAnsi="宋体" w:eastAsia="宋体" w:cs="宋体"/>
                <w:sz w:val="24"/>
                <w:szCs w:val="24"/>
                <w:highlight w:val="none"/>
              </w:rPr>
              <w:instrText xml:space="preserve"> HYPERLINK "https://zxgk.court.gov.cn/" \t "_blank" </w:instrText>
            </w:r>
            <w:r>
              <w:rPr>
                <w:rFonts w:ascii="宋体" w:hAnsi="宋体" w:eastAsia="宋体" w:cs="宋体"/>
                <w:sz w:val="24"/>
                <w:szCs w:val="24"/>
                <w:highlight w:val="none"/>
              </w:rPr>
              <w:fldChar w:fldCharType="separate"/>
            </w:r>
            <w:r>
              <w:rPr>
                <w:rStyle w:val="21"/>
                <w:rFonts w:ascii="宋体" w:hAnsi="宋体" w:eastAsia="宋体" w:cs="宋体"/>
                <w:sz w:val="24"/>
                <w:szCs w:val="24"/>
                <w:highlight w:val="none"/>
              </w:rPr>
              <w:t>https://zxgk.court.gov.cn/</w:t>
            </w:r>
            <w:r>
              <w:rPr>
                <w:rFonts w:ascii="宋体" w:hAnsi="宋体" w:eastAsia="宋体" w:cs="宋体"/>
                <w:sz w:val="24"/>
                <w:szCs w:val="24"/>
                <w:highlight w:val="none"/>
              </w:rPr>
              <w:fldChar w:fldCharType="end"/>
            </w:r>
            <w:r>
              <w:rPr>
                <w:rFonts w:ascii="宋体" w:hAnsi="宋体" w:eastAsia="宋体" w:cs="宋体"/>
                <w:sz w:val="24"/>
                <w:szCs w:val="24"/>
                <w:highlight w:val="none"/>
              </w:rPr>
              <w:t xml:space="preserve"> ）、“信用中国”网站(www.creditchina.gov.cn) 、中国政府采购网(www.ccgp.gov.cn)关于失信被执行人、重大税收违法失信主体、政府采购严重违法失信行为记录截图，存在失信行为记录名单的供应商，不得参与采购活动。</w:t>
            </w:r>
          </w:p>
          <w:p w14:paraId="41C5E08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p>
          <w:p w14:paraId="39DB10C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）开具发票能力：提供自</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日至比选申请截止日期开具的</w:t>
            </w:r>
            <w:r>
              <w:rPr>
                <w:rFonts w:hint="eastAsia" w:ascii="宋体" w:hAnsi="宋体" w:eastAsia="宋体"/>
                <w:color w:val="auto"/>
                <w:sz w:val="24"/>
                <w:szCs w:val="24"/>
                <w:highlight w:val="none"/>
                <w:lang w:val="en-US" w:eastAsia="zh-CN"/>
              </w:rPr>
              <w:t>混凝土</w:t>
            </w:r>
            <w:r>
              <w:rPr>
                <w:rFonts w:hint="eastAsia" w:ascii="宋体" w:hAnsi="宋体" w:eastAsia="宋体"/>
                <w:color w:val="auto"/>
                <w:sz w:val="24"/>
                <w:szCs w:val="24"/>
                <w:highlight w:val="none"/>
              </w:rPr>
              <w:t>材料的发票复印件。</w:t>
            </w:r>
          </w:p>
          <w:p w14:paraId="1E191683">
            <w:pPr>
              <w:spacing w:line="400" w:lineRule="exact"/>
              <w:rPr>
                <w:highlight w:val="none"/>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w:t>
            </w:r>
            <w:r>
              <w:rPr>
                <w:rFonts w:hint="eastAsia" w:ascii="宋体" w:hAnsi="宋体" w:eastAsia="宋体"/>
                <w:color w:val="auto"/>
                <w:sz w:val="24"/>
                <w:szCs w:val="24"/>
                <w:highlight w:val="none"/>
              </w:rPr>
              <w:t xml:space="preserve">提供1个自 </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 xml:space="preserve"> 年1月1日至比选申请截止日期至内完成过或承接过的单项合同金额达</w:t>
            </w:r>
            <w:r>
              <w:rPr>
                <w:rFonts w:hint="eastAsia" w:ascii="宋体" w:hAnsi="宋体" w:eastAsia="宋体"/>
                <w:color w:val="auto"/>
                <w:sz w:val="24"/>
                <w:szCs w:val="24"/>
                <w:highlight w:val="none"/>
                <w:lang w:val="en-US" w:eastAsia="zh-CN"/>
              </w:rPr>
              <w:t>165</w:t>
            </w:r>
            <w:r>
              <w:rPr>
                <w:rFonts w:hint="eastAsia" w:ascii="宋体" w:hAnsi="宋体" w:eastAsia="宋体"/>
                <w:color w:val="auto"/>
                <w:sz w:val="24"/>
                <w:szCs w:val="24"/>
                <w:highlight w:val="none"/>
              </w:rPr>
              <w:t>万元及以上的</w:t>
            </w:r>
            <w:r>
              <w:rPr>
                <w:rFonts w:hint="eastAsia" w:ascii="宋体" w:hAnsi="宋体" w:eastAsia="宋体"/>
                <w:color w:val="auto"/>
                <w:sz w:val="24"/>
                <w:szCs w:val="24"/>
                <w:highlight w:val="none"/>
                <w:lang w:val="en-US" w:eastAsia="zh-CN"/>
              </w:rPr>
              <w:t>混凝土</w:t>
            </w:r>
            <w:r>
              <w:rPr>
                <w:rFonts w:hint="eastAsia" w:ascii="宋体" w:hAnsi="宋体" w:eastAsia="宋体"/>
                <w:color w:val="auto"/>
                <w:sz w:val="24"/>
                <w:szCs w:val="24"/>
                <w:highlight w:val="none"/>
              </w:rPr>
              <w:t>材料的业绩合同。</w:t>
            </w:r>
          </w:p>
          <w:p w14:paraId="162612C5">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提供下述材料之一即可：①合同文件；②中标通知书。</w:t>
            </w:r>
          </w:p>
          <w:p w14:paraId="28A49436">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合同内容需体现具体工程内容、合同总价、签约日期。</w:t>
            </w:r>
          </w:p>
          <w:p w14:paraId="6AE0085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331E9D7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B8709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58B680B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07FE24F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2</w:t>
            </w:r>
          </w:p>
        </w:tc>
        <w:tc>
          <w:tcPr>
            <w:tcW w:w="1571" w:type="dxa"/>
            <w:vAlign w:val="center"/>
          </w:tcPr>
          <w:p w14:paraId="031581C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129" w:type="dxa"/>
            <w:vAlign w:val="center"/>
          </w:tcPr>
          <w:p w14:paraId="3EBFC509">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3</w:t>
            </w:r>
          </w:p>
        </w:tc>
        <w:tc>
          <w:tcPr>
            <w:tcW w:w="1571" w:type="dxa"/>
            <w:vAlign w:val="center"/>
          </w:tcPr>
          <w:p w14:paraId="5961A8D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129" w:type="dxa"/>
            <w:vAlign w:val="center"/>
          </w:tcPr>
          <w:p w14:paraId="278623A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 xml:space="preserve"> 2 </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4</w:t>
            </w:r>
          </w:p>
        </w:tc>
        <w:tc>
          <w:tcPr>
            <w:tcW w:w="1571" w:type="dxa"/>
            <w:vAlign w:val="center"/>
          </w:tcPr>
          <w:p w14:paraId="49D74C73">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129" w:type="dxa"/>
            <w:vAlign w:val="center"/>
          </w:tcPr>
          <w:p w14:paraId="02C1275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5</w:t>
            </w:r>
          </w:p>
        </w:tc>
        <w:tc>
          <w:tcPr>
            <w:tcW w:w="1571" w:type="dxa"/>
            <w:vAlign w:val="center"/>
          </w:tcPr>
          <w:p w14:paraId="79FC4100">
            <w:pPr>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129" w:type="dxa"/>
            <w:vAlign w:val="center"/>
          </w:tcPr>
          <w:p w14:paraId="3AC4CBD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rPr>
              <w:t>（具体详见比选申请文件格式的内容）</w:t>
            </w:r>
          </w:p>
          <w:p w14:paraId="67F6430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比选申请人根据评分办法中的要求提供资料，以及提供认为需要的其他资料。</w:t>
            </w:r>
          </w:p>
          <w:p w14:paraId="47E519DC">
            <w:pPr>
              <w:spacing w:line="480" w:lineRule="exact"/>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6</w:t>
            </w:r>
          </w:p>
        </w:tc>
        <w:tc>
          <w:tcPr>
            <w:tcW w:w="1571" w:type="dxa"/>
            <w:vAlign w:val="center"/>
          </w:tcPr>
          <w:p w14:paraId="0CB2C38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129" w:type="dxa"/>
            <w:vAlign w:val="center"/>
          </w:tcPr>
          <w:p w14:paraId="3CBCDD7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71" w:type="dxa"/>
            <w:vAlign w:val="center"/>
          </w:tcPr>
          <w:p w14:paraId="48EE5BEF">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129" w:type="dxa"/>
            <w:vAlign w:val="center"/>
          </w:tcPr>
          <w:p w14:paraId="17B328C1">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65BA137A">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7EC80AF6">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71" w:type="dxa"/>
            <w:vAlign w:val="center"/>
          </w:tcPr>
          <w:p w14:paraId="3FE9518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129" w:type="dxa"/>
            <w:vAlign w:val="center"/>
          </w:tcPr>
          <w:p w14:paraId="6DF27A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71" w:type="dxa"/>
            <w:vAlign w:val="center"/>
          </w:tcPr>
          <w:p w14:paraId="2500288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129" w:type="dxa"/>
            <w:vAlign w:val="center"/>
          </w:tcPr>
          <w:p w14:paraId="1AA1D6D2">
            <w:pPr>
              <w:spacing w:line="3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4DBB002B">
            <w:pPr>
              <w:spacing w:line="3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16C0B3E6">
            <w:pPr>
              <w:spacing w:line="360" w:lineRule="auto"/>
              <w:jc w:val="left"/>
              <w:rPr>
                <w:rFonts w:ascii="宋体" w:hAnsi="宋体" w:eastAsia="宋体"/>
                <w:color w:val="auto"/>
                <w:sz w:val="24"/>
                <w:szCs w:val="24"/>
                <w:highlight w:val="none"/>
              </w:rPr>
            </w:pPr>
            <w:bookmarkStart w:id="0" w:name="OLE_LINK7"/>
            <w:bookmarkStart w:id="1" w:name="OLE_LINK6"/>
            <w:r>
              <w:rPr>
                <w:rFonts w:hint="eastAsia" w:ascii="宋体" w:hAnsi="宋体" w:eastAsia="宋体"/>
                <w:b/>
                <w:color w:val="auto"/>
                <w:sz w:val="24"/>
                <w:szCs w:val="24"/>
                <w:highlight w:val="none"/>
              </w:rPr>
              <w:t>比选</w:t>
            </w:r>
            <w:r>
              <w:rPr>
                <w:rFonts w:ascii="宋体" w:hAnsi="宋体" w:eastAsia="宋体"/>
                <w:b/>
                <w:color w:val="auto"/>
                <w:sz w:val="24"/>
                <w:szCs w:val="24"/>
                <w:highlight w:val="none"/>
              </w:rPr>
              <w:t>申请人要将</w:t>
            </w:r>
            <w:r>
              <w:rPr>
                <w:rFonts w:hint="eastAsia" w:ascii="宋体" w:hAnsi="宋体" w:eastAsia="宋体"/>
                <w:b/>
                <w:color w:val="auto"/>
                <w:sz w:val="24"/>
                <w:szCs w:val="24"/>
                <w:highlight w:val="none"/>
              </w:rPr>
              <w:t>比选申请文件分别按资格审查文件、价格文件这二部分单独装订成册。</w:t>
            </w:r>
            <w:bookmarkEnd w:id="0"/>
            <w:bookmarkEnd w:id="1"/>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71" w:type="dxa"/>
            <w:vAlign w:val="center"/>
          </w:tcPr>
          <w:p w14:paraId="78E920A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129" w:type="dxa"/>
            <w:vAlign w:val="center"/>
          </w:tcPr>
          <w:p w14:paraId="33392832">
            <w:pPr>
              <w:spacing w:line="360" w:lineRule="auto"/>
              <w:jc w:val="left"/>
              <w:rPr>
                <w:color w:val="auto"/>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71" w:type="dxa"/>
            <w:vAlign w:val="center"/>
          </w:tcPr>
          <w:p w14:paraId="47D791B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129" w:type="dxa"/>
            <w:vAlign w:val="center"/>
          </w:tcPr>
          <w:p w14:paraId="0E58BE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71" w:type="dxa"/>
            <w:vAlign w:val="center"/>
          </w:tcPr>
          <w:p w14:paraId="6885E43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129" w:type="dxa"/>
            <w:vAlign w:val="center"/>
          </w:tcPr>
          <w:p w14:paraId="2D0E6552">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r>
              <w:rPr>
                <w:rFonts w:hint="eastAsia" w:ascii="宋体" w:hAnsi="宋体" w:eastAsia="宋体"/>
                <w:color w:val="auto"/>
                <w:sz w:val="24"/>
                <w:szCs w:val="24"/>
                <w:highlight w:val="none"/>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71" w:type="dxa"/>
            <w:vAlign w:val="center"/>
          </w:tcPr>
          <w:p w14:paraId="0891A6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129" w:type="dxa"/>
            <w:vAlign w:val="center"/>
          </w:tcPr>
          <w:p w14:paraId="5FE47B8C">
            <w:pPr>
              <w:spacing w:line="360" w:lineRule="auto"/>
              <w:rPr>
                <w:rFonts w:hint="eastAsia" w:ascii="宋体" w:hAnsi="宋体" w:eastAsia="宋体"/>
                <w:color w:val="auto"/>
                <w:sz w:val="24"/>
                <w:szCs w:val="24"/>
                <w:highlight w:val="none"/>
                <w:lang w:eastAsia="zh-CN"/>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r>
              <w:rPr>
                <w:rFonts w:hint="eastAsia" w:ascii="宋体" w:hAnsi="宋体" w:eastAsia="宋体"/>
                <w:color w:val="auto"/>
                <w:sz w:val="24"/>
                <w:szCs w:val="24"/>
                <w:highlight w:val="none"/>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3" w:type="dxa"/>
            <w:vAlign w:val="center"/>
          </w:tcPr>
          <w:p w14:paraId="7E87324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71" w:type="dxa"/>
            <w:vAlign w:val="center"/>
          </w:tcPr>
          <w:p w14:paraId="172B4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129" w:type="dxa"/>
            <w:vAlign w:val="center"/>
          </w:tcPr>
          <w:p w14:paraId="1411F520">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r>
              <w:rPr>
                <w:rFonts w:hint="eastAsia" w:ascii="宋体" w:hAnsi="宋体" w:eastAsia="宋体"/>
                <w:color w:val="auto"/>
                <w:sz w:val="24"/>
                <w:szCs w:val="24"/>
                <w:highlight w:val="none"/>
                <w:lang w:eastAsia="zh-CN"/>
              </w:rPr>
              <w:t>。</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71" w:type="dxa"/>
            <w:vAlign w:val="center"/>
          </w:tcPr>
          <w:p w14:paraId="6865DBB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129" w:type="dxa"/>
            <w:vAlign w:val="center"/>
          </w:tcPr>
          <w:p w14:paraId="46BA98C9">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71" w:type="dxa"/>
            <w:vAlign w:val="center"/>
          </w:tcPr>
          <w:p w14:paraId="27F9EC6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8129" w:type="dxa"/>
            <w:vAlign w:val="center"/>
          </w:tcPr>
          <w:p w14:paraId="25BD352B">
            <w:pPr>
              <w:rPr>
                <w:rFonts w:hint="eastAsia" w:ascii="宋体" w:hAnsi="宋体" w:eastAsia="宋体"/>
                <w:color w:val="auto"/>
                <w:sz w:val="24"/>
                <w:szCs w:val="24"/>
                <w:highlight w:val="none"/>
                <w:lang w:eastAsia="zh-CN"/>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71" w:type="dxa"/>
            <w:vAlign w:val="center"/>
          </w:tcPr>
          <w:p w14:paraId="4688682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8129" w:type="dxa"/>
            <w:vAlign w:val="center"/>
          </w:tcPr>
          <w:p w14:paraId="55DCBAAF">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不允许承包人再分包，禁止转包</w:t>
            </w:r>
            <w:r>
              <w:rPr>
                <w:rFonts w:hint="eastAsia" w:ascii="宋体" w:hAnsi="宋体" w:eastAsia="宋体"/>
                <w:color w:val="auto"/>
                <w:sz w:val="24"/>
                <w:szCs w:val="24"/>
                <w:highlight w:val="none"/>
                <w:lang w:eastAsia="zh-CN"/>
              </w:rPr>
              <w:t>。</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71" w:type="dxa"/>
            <w:vAlign w:val="center"/>
          </w:tcPr>
          <w:p w14:paraId="469E69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129" w:type="dxa"/>
            <w:vAlign w:val="center"/>
          </w:tcPr>
          <w:p w14:paraId="2A30FB49">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不允许偏离文件要求</w:t>
            </w:r>
            <w:r>
              <w:rPr>
                <w:rFonts w:hint="eastAsia" w:ascii="宋体" w:hAnsi="宋体" w:eastAsia="宋体"/>
                <w:color w:val="auto"/>
                <w:sz w:val="24"/>
                <w:szCs w:val="24"/>
                <w:highlight w:val="none"/>
                <w:lang w:eastAsia="zh-CN"/>
              </w:rPr>
              <w:t>。</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71" w:type="dxa"/>
            <w:vAlign w:val="center"/>
          </w:tcPr>
          <w:p w14:paraId="2F76B2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129" w:type="dxa"/>
            <w:vAlign w:val="center"/>
          </w:tcPr>
          <w:p w14:paraId="6BDE5746">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71" w:type="dxa"/>
            <w:vAlign w:val="center"/>
          </w:tcPr>
          <w:p w14:paraId="66A884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129" w:type="dxa"/>
            <w:vAlign w:val="center"/>
          </w:tcPr>
          <w:p w14:paraId="69C92D36">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71" w:type="dxa"/>
            <w:vAlign w:val="center"/>
          </w:tcPr>
          <w:p w14:paraId="6CECF99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129" w:type="dxa"/>
            <w:vAlign w:val="center"/>
          </w:tcPr>
          <w:p w14:paraId="42696A4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71" w:type="dxa"/>
            <w:vAlign w:val="center"/>
          </w:tcPr>
          <w:p w14:paraId="551A7C7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129" w:type="dxa"/>
            <w:vAlign w:val="center"/>
          </w:tcPr>
          <w:p w14:paraId="228E637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71" w:type="dxa"/>
            <w:vAlign w:val="center"/>
          </w:tcPr>
          <w:p w14:paraId="3A06A1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129" w:type="dxa"/>
            <w:vAlign w:val="center"/>
          </w:tcPr>
          <w:p w14:paraId="000514DA">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71" w:type="dxa"/>
            <w:vAlign w:val="center"/>
          </w:tcPr>
          <w:p w14:paraId="480E580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129" w:type="dxa"/>
            <w:vAlign w:val="center"/>
          </w:tcPr>
          <w:p w14:paraId="2E5B1663">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6AF3C02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3CAE8AA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742E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3B4A8304">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ECCA617">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3FD5B78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65FC2D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4F8DBE8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3F6C2FCB">
      <w:pPr>
        <w:spacing w:line="480" w:lineRule="exact"/>
        <w:ind w:firstLine="480" w:firstLineChars="200"/>
        <w:rPr>
          <w:rFonts w:ascii="宋体" w:hAnsi="宋体" w:eastAsia="宋体"/>
          <w:color w:val="auto"/>
          <w:sz w:val="24"/>
          <w:szCs w:val="24"/>
          <w:highlight w:val="none"/>
        </w:rPr>
      </w:pPr>
      <w:bookmarkStart w:id="2" w:name="_Toc375039066"/>
      <w:bookmarkStart w:id="3" w:name="_Toc383891170"/>
      <w:bookmarkStart w:id="4" w:name="_Toc385427795"/>
      <w:bookmarkStart w:id="5" w:name="_Toc492478720"/>
      <w:bookmarkStart w:id="6" w:name="_Toc390098421"/>
      <w:bookmarkStart w:id="7" w:name="_Toc307"/>
      <w:bookmarkStart w:id="8" w:name="_Toc29859"/>
      <w:bookmarkStart w:id="9" w:name="_Toc114134610"/>
      <w:bookmarkStart w:id="10" w:name="_Toc8288"/>
      <w:bookmarkStart w:id="11" w:name="_Toc25786"/>
      <w:bookmarkStart w:id="12" w:name="_Toc9929"/>
      <w:bookmarkStart w:id="13" w:name="_Toc31477"/>
      <w:bookmarkStart w:id="14" w:name="_Toc12940"/>
      <w:bookmarkStart w:id="15" w:name="_Toc30498"/>
      <w:bookmarkStart w:id="16" w:name="_Toc10653"/>
      <w:bookmarkStart w:id="17" w:name="_Toc12983507"/>
      <w:bookmarkStart w:id="18" w:name="_Toc22845"/>
      <w:bookmarkStart w:id="19" w:name="_Toc29401"/>
      <w:bookmarkStart w:id="20" w:name="_Toc22115"/>
      <w:bookmarkStart w:id="21" w:name="_Toc7797"/>
      <w:bookmarkStart w:id="22" w:name="_Toc7306"/>
      <w:bookmarkStart w:id="23" w:name="_Toc25750593"/>
      <w:bookmarkStart w:id="24" w:name="_Toc17075"/>
      <w:bookmarkStart w:id="25" w:name="_Toc24844"/>
      <w:bookmarkStart w:id="26" w:name="_Toc17568"/>
      <w:r>
        <w:rPr>
          <w:rFonts w:ascii="宋体" w:hAnsi="宋体" w:eastAsia="宋体"/>
          <w:color w:val="auto"/>
          <w:sz w:val="24"/>
          <w:szCs w:val="24"/>
          <w:highlight w:val="none"/>
        </w:rPr>
        <w:t>2. 比选申请人</w:t>
      </w:r>
      <w:bookmarkEnd w:id="2"/>
      <w:bookmarkEnd w:id="3"/>
      <w:bookmarkEnd w:id="4"/>
      <w:bookmarkEnd w:id="5"/>
      <w:bookmarkEnd w:id="6"/>
      <w:r>
        <w:rPr>
          <w:rFonts w:hint="eastAsia" w:ascii="宋体" w:hAnsi="宋体" w:eastAsia="宋体"/>
          <w:color w:val="auto"/>
          <w:sz w:val="24"/>
          <w:szCs w:val="24"/>
          <w:highlight w:val="none"/>
        </w:rPr>
        <w:t>应具备的资格条件</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6C41107">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7C02780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F5654E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69DBF2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45D0A2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011365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1628C8D0">
      <w:pPr>
        <w:tabs>
          <w:tab w:val="left" w:pos="1134"/>
          <w:tab w:val="left" w:pos="8364"/>
        </w:tabs>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4E58029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7D06F03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33F470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8851CB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00A3CD0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6E8491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1205D26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95EA13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4E409C7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5B1EFE7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5EFBB4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4457C327">
      <w:pPr>
        <w:spacing w:line="480" w:lineRule="exact"/>
        <w:ind w:firstLine="480" w:firstLineChars="200"/>
        <w:rPr>
          <w:rFonts w:ascii="宋体" w:hAnsi="宋体" w:eastAsia="宋体"/>
          <w:color w:val="auto"/>
          <w:sz w:val="24"/>
          <w:szCs w:val="24"/>
          <w:highlight w:val="none"/>
        </w:rPr>
      </w:pPr>
      <w:bookmarkStart w:id="27" w:name="_Toc383891177"/>
      <w:bookmarkStart w:id="28" w:name="_Toc21673"/>
      <w:bookmarkStart w:id="29" w:name="_Toc26150"/>
      <w:bookmarkStart w:id="30" w:name="_Toc16435"/>
      <w:bookmarkStart w:id="31" w:name="_Toc18350"/>
      <w:bookmarkStart w:id="32" w:name="_Toc23794"/>
      <w:bookmarkStart w:id="33" w:name="_Toc12983514"/>
      <w:bookmarkStart w:id="34" w:name="_Toc16186"/>
      <w:bookmarkStart w:id="35" w:name="_Toc385427802"/>
      <w:bookmarkStart w:id="36" w:name="_Toc11259"/>
      <w:bookmarkStart w:id="37" w:name="_Toc29862"/>
      <w:bookmarkStart w:id="38" w:name="_Toc25750600"/>
      <w:bookmarkStart w:id="39" w:name="_Toc20025"/>
      <w:bookmarkStart w:id="40" w:name="_Toc13418"/>
      <w:bookmarkStart w:id="41" w:name="_Toc2819"/>
      <w:bookmarkStart w:id="42" w:name="_Toc12456"/>
      <w:bookmarkStart w:id="43" w:name="_Toc26680"/>
      <w:bookmarkStart w:id="44" w:name="_Toc9592"/>
      <w:bookmarkStart w:id="45" w:name="_Toc1733"/>
      <w:bookmarkStart w:id="46" w:name="_Toc12074"/>
      <w:bookmarkStart w:id="47" w:name="_Toc492478727"/>
      <w:bookmarkStart w:id="48" w:name="_Toc4384"/>
      <w:bookmarkStart w:id="49" w:name="_Toc375039073"/>
      <w:bookmarkStart w:id="50" w:name="_Toc114134617"/>
      <w:bookmarkStart w:id="51" w:name="_Toc390098428"/>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E8E630">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highlight w:val="none"/>
        </w:rPr>
      </w:pPr>
      <w:bookmarkStart w:id="52" w:name="_Toc390098429"/>
      <w:bookmarkStart w:id="53" w:name="_Toc375039074"/>
      <w:bookmarkStart w:id="54" w:name="_Toc1047"/>
      <w:bookmarkStart w:id="55" w:name="_Toc12983515"/>
      <w:bookmarkStart w:id="56" w:name="_Toc25750601"/>
      <w:bookmarkStart w:id="57" w:name="_Toc383891178"/>
      <w:bookmarkStart w:id="58" w:name="_Toc12207"/>
      <w:bookmarkStart w:id="59" w:name="_Toc19885"/>
      <w:bookmarkStart w:id="60" w:name="_Toc6261"/>
      <w:bookmarkStart w:id="61" w:name="_Toc28065"/>
      <w:bookmarkStart w:id="62" w:name="_Toc22026"/>
      <w:bookmarkStart w:id="63" w:name="_Toc25770"/>
      <w:bookmarkStart w:id="64" w:name="_Toc385427803"/>
      <w:bookmarkStart w:id="65" w:name="_Toc24857"/>
      <w:bookmarkStart w:id="66" w:name="_Toc24935"/>
      <w:bookmarkStart w:id="67" w:name="_Toc492478728"/>
      <w:bookmarkStart w:id="68" w:name="_Toc28296"/>
      <w:bookmarkStart w:id="69" w:name="_Toc16237"/>
      <w:bookmarkStart w:id="70" w:name="_Toc9887"/>
      <w:bookmarkStart w:id="71" w:name="_Toc11161"/>
      <w:bookmarkStart w:id="72" w:name="_Toc26753"/>
      <w:bookmarkStart w:id="73" w:name="_Toc11040"/>
      <w:bookmarkStart w:id="74" w:name="_Toc114134618"/>
      <w:bookmarkStart w:id="75" w:name="_Toc15570"/>
      <w:bookmarkStart w:id="76" w:name="_Toc3492"/>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320F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highlight w:val="none"/>
        </w:rPr>
      </w:pPr>
      <w:bookmarkStart w:id="77" w:name="_Toc24760"/>
      <w:bookmarkStart w:id="78" w:name="_Toc15809"/>
      <w:bookmarkStart w:id="79" w:name="_Toc14323"/>
      <w:bookmarkStart w:id="80" w:name="_Toc3411"/>
      <w:bookmarkStart w:id="81" w:name="_Toc492478729"/>
      <w:bookmarkStart w:id="82" w:name="_Toc12983516"/>
      <w:bookmarkStart w:id="83" w:name="_Toc25750602"/>
      <w:bookmarkStart w:id="84" w:name="_Toc23229"/>
      <w:bookmarkStart w:id="85" w:name="_Toc28164"/>
      <w:bookmarkStart w:id="86" w:name="_Toc383891179"/>
      <w:bookmarkStart w:id="87" w:name="_Toc390098430"/>
      <w:bookmarkStart w:id="88" w:name="_Toc23364"/>
      <w:bookmarkStart w:id="89" w:name="_Toc3877"/>
      <w:bookmarkStart w:id="90" w:name="_Toc22476"/>
      <w:bookmarkStart w:id="91" w:name="_Toc29881"/>
      <w:bookmarkStart w:id="92" w:name="_Toc19681"/>
      <w:bookmarkStart w:id="93" w:name="_Toc30356"/>
      <w:bookmarkStart w:id="94" w:name="_Toc18149"/>
      <w:bookmarkStart w:id="95" w:name="_Toc53"/>
      <w:bookmarkStart w:id="96" w:name="_Toc16307"/>
      <w:bookmarkStart w:id="97" w:name="_Toc30991"/>
      <w:bookmarkStart w:id="98" w:name="_Toc375039075"/>
      <w:bookmarkStart w:id="99" w:name="_Toc3464"/>
      <w:bookmarkStart w:id="100" w:name="_Toc114134619"/>
      <w:bookmarkStart w:id="101" w:name="_Toc385427804"/>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0F4BC0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2B911F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highlight w:val="none"/>
        </w:rPr>
      </w:pPr>
      <w:bookmarkStart w:id="102" w:name="_Toc27019"/>
      <w:bookmarkStart w:id="103" w:name="_Toc20248"/>
      <w:bookmarkStart w:id="104" w:name="_Toc15919"/>
      <w:bookmarkStart w:id="105" w:name="_Toc385427805"/>
      <w:bookmarkStart w:id="106" w:name="_Toc390098431"/>
      <w:bookmarkStart w:id="107" w:name="_Toc15448"/>
      <w:bookmarkStart w:id="108" w:name="_Toc383891180"/>
      <w:bookmarkStart w:id="109" w:name="_Toc23002"/>
      <w:bookmarkStart w:id="110" w:name="_Toc14630"/>
      <w:bookmarkStart w:id="111" w:name="_Toc7608"/>
      <w:bookmarkStart w:id="112" w:name="_Toc20490"/>
      <w:bookmarkStart w:id="113" w:name="_Toc12983517"/>
      <w:bookmarkStart w:id="114" w:name="_Toc675"/>
      <w:bookmarkStart w:id="115" w:name="_Toc2395"/>
      <w:bookmarkStart w:id="116" w:name="_Toc8151"/>
      <w:bookmarkStart w:id="117" w:name="_Toc14308"/>
      <w:bookmarkStart w:id="118" w:name="_Toc16783"/>
      <w:bookmarkStart w:id="119" w:name="_Toc25750603"/>
      <w:bookmarkStart w:id="120" w:name="_Toc114134620"/>
      <w:bookmarkStart w:id="121" w:name="_Toc11211"/>
      <w:bookmarkStart w:id="122" w:name="_Toc21144"/>
      <w:bookmarkStart w:id="123" w:name="_Toc375039076"/>
      <w:bookmarkStart w:id="124" w:name="_Toc3670"/>
      <w:bookmarkStart w:id="125" w:name="_Toc492478730"/>
      <w:bookmarkStart w:id="126" w:name="_Toc27194"/>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65A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3ADA0B9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643E64DB">
      <w:pPr>
        <w:spacing w:line="480" w:lineRule="exact"/>
        <w:ind w:firstLine="480" w:firstLineChars="200"/>
        <w:rPr>
          <w:rFonts w:ascii="宋体" w:hAnsi="宋体" w:eastAsia="宋体"/>
          <w:color w:val="auto"/>
          <w:sz w:val="24"/>
          <w:szCs w:val="24"/>
          <w:highlight w:val="none"/>
        </w:rPr>
      </w:pPr>
      <w:bookmarkStart w:id="127" w:name="_Toc17338"/>
      <w:bookmarkStart w:id="128" w:name="_Toc17526"/>
      <w:bookmarkStart w:id="129" w:name="_Toc31743"/>
      <w:bookmarkStart w:id="130" w:name="_Toc492478731"/>
      <w:bookmarkStart w:id="131" w:name="_Toc7857"/>
      <w:bookmarkStart w:id="132" w:name="_Toc21084"/>
      <w:bookmarkStart w:id="133" w:name="_Toc22295"/>
      <w:bookmarkStart w:id="134" w:name="_Toc390098432"/>
      <w:bookmarkStart w:id="135" w:name="_Toc16653"/>
      <w:bookmarkStart w:id="136" w:name="_Toc25750604"/>
      <w:bookmarkStart w:id="137" w:name="_Toc114134621"/>
      <w:bookmarkStart w:id="138" w:name="_Toc12983518"/>
      <w:bookmarkStart w:id="139" w:name="_Toc385427806"/>
      <w:bookmarkStart w:id="140" w:name="_Toc3799"/>
      <w:bookmarkStart w:id="141" w:name="_Toc20685"/>
      <w:bookmarkStart w:id="142" w:name="_Toc24264"/>
      <w:bookmarkStart w:id="143" w:name="_Toc9416"/>
      <w:bookmarkStart w:id="144" w:name="_Toc6671"/>
      <w:bookmarkStart w:id="145" w:name="_Toc14123"/>
      <w:bookmarkStart w:id="146" w:name="_Toc3813"/>
      <w:bookmarkStart w:id="147" w:name="_Toc383891181"/>
      <w:bookmarkStart w:id="148" w:name="_Toc375039077"/>
      <w:bookmarkStart w:id="149" w:name="_Toc26482"/>
      <w:bookmarkStart w:id="150" w:name="_Toc17379"/>
      <w:bookmarkStart w:id="151" w:name="_Toc26974"/>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BE450B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AC2EE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02817C1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highlight w:val="none"/>
        </w:rPr>
      </w:pPr>
      <w:bookmarkStart w:id="152" w:name="_Toc1664"/>
      <w:bookmarkStart w:id="153" w:name="_Toc20156"/>
      <w:bookmarkStart w:id="154" w:name="_Toc25459"/>
      <w:bookmarkStart w:id="155" w:name="_Toc26064"/>
      <w:bookmarkStart w:id="156" w:name="_Toc12947"/>
      <w:bookmarkStart w:id="157" w:name="_Toc15940"/>
      <w:bookmarkStart w:id="158" w:name="_Toc114134622"/>
      <w:bookmarkStart w:id="159" w:name="_Toc28880"/>
      <w:bookmarkStart w:id="160" w:name="_Toc5836"/>
      <w:bookmarkStart w:id="161" w:name="_Toc12762"/>
      <w:bookmarkStart w:id="162" w:name="_Toc18875"/>
      <w:bookmarkStart w:id="163" w:name="_Toc375039078"/>
      <w:bookmarkStart w:id="164" w:name="_Toc21448"/>
      <w:bookmarkStart w:id="165" w:name="_Toc28476"/>
      <w:bookmarkStart w:id="166" w:name="_Toc7428"/>
      <w:bookmarkStart w:id="167" w:name="_Toc385427807"/>
      <w:bookmarkStart w:id="168" w:name="_Toc2710"/>
      <w:bookmarkStart w:id="169" w:name="_Toc390098433"/>
      <w:bookmarkStart w:id="170" w:name="_Toc10220"/>
      <w:bookmarkStart w:id="171" w:name="_Toc12983519"/>
      <w:bookmarkStart w:id="172" w:name="_Toc383891182"/>
      <w:bookmarkStart w:id="173" w:name="_Toc21706"/>
      <w:bookmarkStart w:id="174" w:name="_Toc21430"/>
      <w:bookmarkStart w:id="175" w:name="_Toc25750605"/>
      <w:bookmarkStart w:id="176" w:name="_Toc492478732"/>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DDFD7B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4C8C88">
      <w:pPr>
        <w:spacing w:line="480" w:lineRule="exact"/>
        <w:ind w:firstLine="480" w:firstLineChars="200"/>
        <w:rPr>
          <w:rFonts w:ascii="宋体" w:hAnsi="宋体" w:eastAsia="宋体"/>
          <w:color w:val="auto"/>
          <w:sz w:val="24"/>
          <w:szCs w:val="24"/>
          <w:highlight w:val="none"/>
        </w:rPr>
      </w:pPr>
      <w:bookmarkStart w:id="177" w:name="_Toc30499"/>
      <w:bookmarkStart w:id="178" w:name="_Toc28555"/>
      <w:bookmarkStart w:id="179" w:name="_Toc1604"/>
      <w:bookmarkStart w:id="180" w:name="_Toc20643"/>
      <w:bookmarkStart w:id="181" w:name="_Toc24656"/>
      <w:bookmarkStart w:id="182" w:name="_Toc9117"/>
      <w:bookmarkStart w:id="183" w:name="_Toc390098437"/>
      <w:bookmarkStart w:id="184" w:name="_Toc375039082"/>
      <w:bookmarkStart w:id="185" w:name="_Toc845"/>
      <w:bookmarkStart w:id="186" w:name="_Toc114134624"/>
      <w:bookmarkStart w:id="187" w:name="_Toc20070"/>
      <w:bookmarkStart w:id="188" w:name="_Toc28997"/>
      <w:bookmarkStart w:id="189" w:name="_Toc492478736"/>
      <w:bookmarkStart w:id="190" w:name="_Toc23114"/>
      <w:bookmarkStart w:id="191" w:name="_Toc383891186"/>
      <w:bookmarkStart w:id="192" w:name="_Toc4433"/>
      <w:bookmarkStart w:id="193" w:name="_Toc7808"/>
      <w:bookmarkStart w:id="194" w:name="_Toc2268"/>
      <w:bookmarkStart w:id="195" w:name="_Toc12983521"/>
      <w:bookmarkStart w:id="196" w:name="_Toc5690"/>
      <w:bookmarkStart w:id="197" w:name="_Toc20493"/>
      <w:bookmarkStart w:id="198" w:name="_Toc10918"/>
      <w:bookmarkStart w:id="199" w:name="_Toc385427811"/>
      <w:bookmarkStart w:id="200" w:name="_Toc25750607"/>
      <w:bookmarkStart w:id="201" w:name="_Toc691"/>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369D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5D3E5605">
      <w:pPr>
        <w:spacing w:line="480" w:lineRule="exact"/>
        <w:ind w:firstLine="480" w:firstLineChars="200"/>
        <w:rPr>
          <w:rFonts w:ascii="宋体" w:hAnsi="宋体" w:eastAsia="宋体"/>
          <w:color w:val="auto"/>
          <w:sz w:val="24"/>
          <w:szCs w:val="24"/>
          <w:highlight w:val="none"/>
        </w:rPr>
      </w:pPr>
      <w:bookmarkStart w:id="202" w:name="_Toc8100"/>
      <w:bookmarkStart w:id="203" w:name="_Toc301"/>
      <w:bookmarkStart w:id="204" w:name="_Toc29108"/>
      <w:bookmarkStart w:id="205" w:name="_Toc19603"/>
      <w:bookmarkStart w:id="206" w:name="_Toc390098438"/>
      <w:bookmarkStart w:id="207" w:name="_Toc14672"/>
      <w:bookmarkStart w:id="208" w:name="_Toc24922"/>
      <w:bookmarkStart w:id="209" w:name="_Toc32020"/>
      <w:bookmarkStart w:id="210" w:name="_Toc4216"/>
      <w:bookmarkStart w:id="211" w:name="_Toc3414"/>
      <w:bookmarkStart w:id="212" w:name="_Toc375039083"/>
      <w:bookmarkStart w:id="213" w:name="_Toc27730"/>
      <w:bookmarkStart w:id="214" w:name="_Toc19044"/>
      <w:bookmarkStart w:id="215" w:name="_Toc492478737"/>
      <w:bookmarkStart w:id="216" w:name="_Toc25468"/>
      <w:bookmarkStart w:id="217" w:name="_Toc6065"/>
      <w:bookmarkStart w:id="218" w:name="_Toc12983522"/>
      <w:bookmarkStart w:id="219" w:name="_Toc12435"/>
      <w:bookmarkStart w:id="220" w:name="_Toc32525"/>
      <w:bookmarkStart w:id="221" w:name="_Toc385427812"/>
      <w:bookmarkStart w:id="222" w:name="_Toc25684"/>
      <w:bookmarkStart w:id="223" w:name="_Toc383891187"/>
      <w:bookmarkStart w:id="224" w:name="_Toc12506"/>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BA9379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1D2B3C0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highlight w:val="none"/>
        </w:rPr>
      </w:pPr>
      <w:bookmarkStart w:id="225" w:name="_Toc375039084"/>
      <w:bookmarkStart w:id="226" w:name="_Toc390098439"/>
      <w:bookmarkStart w:id="227" w:name="_Toc385427813"/>
      <w:bookmarkStart w:id="228" w:name="_Toc383891188"/>
      <w:bookmarkStart w:id="229" w:name="_Toc23177"/>
      <w:bookmarkStart w:id="230" w:name="_Toc492478738"/>
      <w:bookmarkStart w:id="231" w:name="_Toc759"/>
      <w:bookmarkStart w:id="232" w:name="_Toc15116"/>
      <w:bookmarkStart w:id="233" w:name="_Toc18322"/>
      <w:bookmarkStart w:id="234" w:name="_Toc1315"/>
      <w:bookmarkStart w:id="235" w:name="_Toc2113"/>
      <w:bookmarkStart w:id="236" w:name="_Toc30962"/>
      <w:bookmarkStart w:id="237" w:name="_Toc30187"/>
      <w:bookmarkStart w:id="238" w:name="_Toc2975"/>
      <w:bookmarkStart w:id="239" w:name="_Toc16409"/>
      <w:bookmarkStart w:id="240" w:name="_Toc6101"/>
      <w:bookmarkStart w:id="241" w:name="_Toc26551"/>
      <w:bookmarkStart w:id="242" w:name="_Toc32054"/>
      <w:bookmarkStart w:id="243" w:name="_Toc1952"/>
      <w:bookmarkStart w:id="244" w:name="_Toc114134625"/>
      <w:bookmarkStart w:id="245" w:name="_Toc12983523"/>
      <w:bookmarkStart w:id="246" w:name="_Toc30452"/>
      <w:bookmarkStart w:id="247" w:name="_Toc26776"/>
      <w:bookmarkStart w:id="248" w:name="_Toc10234"/>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5"/>
      <w:bookmarkEnd w:id="226"/>
      <w:bookmarkEnd w:id="227"/>
      <w:bookmarkEnd w:id="228"/>
      <w:r>
        <w:rPr>
          <w:rFonts w:hint="eastAsia" w:ascii="宋体" w:hAnsi="宋体" w:eastAsia="宋体"/>
          <w:b/>
          <w:bCs/>
          <w:color w:val="auto"/>
          <w:sz w:val="24"/>
          <w:szCs w:val="24"/>
          <w:highlight w:val="none"/>
        </w:rPr>
        <w:t>的密封和递交</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03C5806">
      <w:pPr>
        <w:spacing w:line="480" w:lineRule="exact"/>
        <w:ind w:firstLine="480" w:firstLineChars="200"/>
        <w:rPr>
          <w:rFonts w:ascii="宋体" w:hAnsi="宋体" w:eastAsia="宋体"/>
          <w:color w:val="auto"/>
          <w:sz w:val="24"/>
          <w:szCs w:val="24"/>
          <w:highlight w:val="none"/>
        </w:rPr>
      </w:pPr>
      <w:bookmarkStart w:id="249" w:name="_Toc5922"/>
      <w:bookmarkStart w:id="250" w:name="_Toc375039085"/>
      <w:bookmarkStart w:id="251" w:name="_Toc18616"/>
      <w:bookmarkStart w:id="252" w:name="_Toc12117"/>
      <w:bookmarkStart w:id="253" w:name="_Toc13875"/>
      <w:bookmarkStart w:id="254" w:name="_Toc15663"/>
      <w:bookmarkStart w:id="255" w:name="_Toc390098440"/>
      <w:bookmarkStart w:id="256" w:name="_Toc9307"/>
      <w:bookmarkStart w:id="257" w:name="_Toc492478739"/>
      <w:bookmarkStart w:id="258" w:name="_Toc12983524"/>
      <w:bookmarkStart w:id="259" w:name="_Toc385427814"/>
      <w:bookmarkStart w:id="260" w:name="_Toc24648"/>
      <w:bookmarkStart w:id="261" w:name="_Toc13621"/>
      <w:bookmarkStart w:id="262" w:name="_Toc26249"/>
      <w:bookmarkStart w:id="263" w:name="_Toc15071"/>
      <w:bookmarkStart w:id="264" w:name="_Toc15735"/>
      <w:bookmarkStart w:id="265" w:name="_Toc25750609"/>
      <w:bookmarkStart w:id="266" w:name="_Toc383891189"/>
      <w:bookmarkStart w:id="267" w:name="_Toc19495"/>
      <w:bookmarkStart w:id="268" w:name="_Toc13829"/>
      <w:bookmarkStart w:id="269" w:name="_Toc12329"/>
      <w:bookmarkStart w:id="270" w:name="_Toc114134626"/>
      <w:bookmarkStart w:id="271" w:name="_Toc17200"/>
      <w:bookmarkStart w:id="272" w:name="_Toc30196"/>
      <w:bookmarkStart w:id="273" w:name="_Toc15650"/>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03D5B0F">
      <w:pPr>
        <w:spacing w:line="480" w:lineRule="exact"/>
        <w:ind w:firstLine="480" w:firstLineChars="200"/>
        <w:rPr>
          <w:rFonts w:ascii="宋体" w:hAnsi="宋体" w:eastAsia="宋体"/>
          <w:color w:val="auto"/>
          <w:sz w:val="24"/>
          <w:szCs w:val="24"/>
          <w:highlight w:val="none"/>
        </w:rPr>
      </w:pPr>
      <w:bookmarkStart w:id="274" w:name="_Toc375039086"/>
      <w:bookmarkStart w:id="275" w:name="_Toc385427815"/>
      <w:bookmarkStart w:id="276" w:name="_Toc383891190"/>
      <w:bookmarkStart w:id="277"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4C594D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DDB32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2E7CAB9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63FCBC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0CDA70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6AA2E0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143CB46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highlight w:val="none"/>
        </w:rPr>
      </w:pPr>
      <w:bookmarkStart w:id="278" w:name="_Toc28071"/>
      <w:bookmarkStart w:id="279" w:name="_Toc11096"/>
      <w:bookmarkStart w:id="280" w:name="_Toc23859"/>
      <w:bookmarkStart w:id="281" w:name="_Toc114134627"/>
      <w:bookmarkStart w:id="282" w:name="_Toc492478740"/>
      <w:bookmarkStart w:id="283" w:name="_Toc16755"/>
      <w:bookmarkStart w:id="284" w:name="_Toc6482"/>
      <w:bookmarkStart w:id="285" w:name="_Toc6339"/>
      <w:bookmarkStart w:id="286" w:name="_Toc16266"/>
      <w:bookmarkStart w:id="287" w:name="_Toc25750610"/>
      <w:bookmarkStart w:id="288" w:name="_Toc11039"/>
      <w:bookmarkStart w:id="289" w:name="_Toc12983525"/>
      <w:bookmarkStart w:id="290" w:name="_Toc22445"/>
      <w:bookmarkStart w:id="291" w:name="_Toc13883"/>
      <w:bookmarkStart w:id="292" w:name="_Toc16818"/>
      <w:bookmarkStart w:id="293" w:name="_Toc22180"/>
      <w:bookmarkStart w:id="294" w:name="_Toc2337"/>
      <w:bookmarkStart w:id="295" w:name="_Toc642"/>
      <w:bookmarkStart w:id="296" w:name="_Toc4735"/>
      <w:bookmarkStart w:id="297" w:name="_Toc32760"/>
      <w:bookmarkStart w:id="298" w:name="_Toc11255"/>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2BEFA6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highlight w:val="none"/>
        </w:rPr>
      </w:pPr>
      <w:bookmarkStart w:id="299" w:name="_Toc9522"/>
      <w:bookmarkStart w:id="300" w:name="_Toc26431"/>
      <w:bookmarkStart w:id="301" w:name="_Toc32621"/>
      <w:bookmarkStart w:id="302" w:name="_Toc22945"/>
      <w:bookmarkStart w:id="303" w:name="_Toc29066"/>
      <w:bookmarkStart w:id="304" w:name="_Toc21960"/>
      <w:bookmarkStart w:id="305" w:name="_Toc14239"/>
      <w:bookmarkStart w:id="306" w:name="_Toc12983526"/>
      <w:bookmarkStart w:id="307" w:name="_Toc492478741"/>
      <w:bookmarkStart w:id="308" w:name="_Toc3597"/>
      <w:bookmarkStart w:id="309" w:name="_Toc13581"/>
      <w:bookmarkStart w:id="310" w:name="_Toc375039087"/>
      <w:bookmarkStart w:id="311" w:name="_Toc11373"/>
      <w:bookmarkStart w:id="312" w:name="_Toc114134628"/>
      <w:bookmarkStart w:id="313" w:name="_Toc15252"/>
      <w:bookmarkStart w:id="314" w:name="_Toc385427816"/>
      <w:bookmarkStart w:id="315" w:name="_Toc383891191"/>
      <w:bookmarkStart w:id="316" w:name="_Toc324"/>
      <w:bookmarkStart w:id="317" w:name="_Toc32252"/>
      <w:bookmarkStart w:id="318" w:name="_Toc2226"/>
      <w:bookmarkStart w:id="319" w:name="_Toc29473"/>
      <w:bookmarkStart w:id="320" w:name="_Toc25750611"/>
      <w:bookmarkStart w:id="321" w:name="_Toc10818"/>
      <w:bookmarkStart w:id="322" w:name="_Toc390098442"/>
      <w:bookmarkStart w:id="323" w:name="_Toc23404"/>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361BC8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37E7A20">
      <w:pPr>
        <w:spacing w:line="480" w:lineRule="exact"/>
        <w:ind w:firstLine="480" w:firstLineChars="200"/>
        <w:rPr>
          <w:rFonts w:ascii="宋体" w:hAnsi="宋体" w:eastAsia="宋体"/>
          <w:color w:val="auto"/>
          <w:sz w:val="24"/>
          <w:szCs w:val="24"/>
          <w:highlight w:val="none"/>
        </w:rPr>
      </w:pPr>
      <w:bookmarkStart w:id="324" w:name="_Toc383891192"/>
      <w:bookmarkStart w:id="325" w:name="_Toc28452"/>
      <w:bookmarkStart w:id="326" w:name="_Toc29208"/>
      <w:bookmarkStart w:id="327" w:name="_Toc8636"/>
      <w:bookmarkStart w:id="328" w:name="_Toc114134629"/>
      <w:bookmarkStart w:id="329" w:name="_Toc14411"/>
      <w:bookmarkStart w:id="330" w:name="_Toc375039088"/>
      <w:bookmarkStart w:id="331" w:name="_Toc492478742"/>
      <w:bookmarkStart w:id="332" w:name="_Toc390098443"/>
      <w:bookmarkStart w:id="333" w:name="_Toc14522"/>
      <w:bookmarkStart w:id="334" w:name="_Toc9706"/>
      <w:bookmarkStart w:id="335" w:name="_Toc12682"/>
      <w:bookmarkStart w:id="336" w:name="_Toc23449"/>
      <w:bookmarkStart w:id="337" w:name="_Toc26282"/>
      <w:bookmarkStart w:id="338" w:name="_Toc25427"/>
      <w:bookmarkStart w:id="339" w:name="_Toc12983527"/>
      <w:bookmarkStart w:id="340" w:name="_Toc25750612"/>
      <w:bookmarkStart w:id="341" w:name="_Toc21796"/>
      <w:bookmarkStart w:id="342" w:name="_Toc31033"/>
      <w:bookmarkStart w:id="343" w:name="_Toc17797"/>
      <w:bookmarkStart w:id="344" w:name="_Toc24030"/>
      <w:bookmarkStart w:id="345" w:name="_Toc4605"/>
      <w:bookmarkStart w:id="346" w:name="_Toc27195"/>
      <w:bookmarkStart w:id="347" w:name="_Toc243"/>
      <w:bookmarkStart w:id="348" w:name="_Toc38542781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2FA77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B97AE8B">
      <w:pPr>
        <w:spacing w:line="480" w:lineRule="exact"/>
        <w:ind w:firstLine="482" w:firstLineChars="200"/>
        <w:rPr>
          <w:rFonts w:ascii="宋体" w:hAnsi="宋体" w:eastAsia="宋体"/>
          <w:b/>
          <w:color w:val="auto"/>
          <w:sz w:val="24"/>
          <w:szCs w:val="24"/>
          <w:highlight w:val="none"/>
        </w:rPr>
      </w:pPr>
      <w:bookmarkStart w:id="349" w:name="_Toc5592"/>
      <w:bookmarkStart w:id="350" w:name="_Toc4291"/>
      <w:bookmarkStart w:id="351" w:name="_Toc29264"/>
      <w:bookmarkStart w:id="352" w:name="_Toc28694"/>
      <w:bookmarkStart w:id="353" w:name="_Toc375039089"/>
      <w:bookmarkStart w:id="354" w:name="_Toc390098444"/>
      <w:bookmarkStart w:id="355" w:name="_Toc383891193"/>
      <w:bookmarkStart w:id="356" w:name="_Toc22587"/>
      <w:bookmarkStart w:id="357" w:name="_Toc9549"/>
      <w:bookmarkStart w:id="358" w:name="_Toc18076"/>
      <w:bookmarkStart w:id="359" w:name="_Toc24485"/>
      <w:bookmarkStart w:id="360" w:name="_Toc492478743"/>
      <w:bookmarkStart w:id="361" w:name="_Toc12182"/>
      <w:bookmarkStart w:id="362" w:name="_Toc16856"/>
      <w:bookmarkStart w:id="363" w:name="_Toc9728"/>
      <w:bookmarkStart w:id="364" w:name="_Toc385427818"/>
      <w:bookmarkStart w:id="365" w:name="_Toc10325"/>
      <w:bookmarkStart w:id="366" w:name="_Toc12983528"/>
      <w:bookmarkStart w:id="367" w:name="_Toc3006"/>
      <w:bookmarkStart w:id="368" w:name="_Toc31978"/>
      <w:bookmarkStart w:id="369" w:name="_Toc11529"/>
      <w:bookmarkStart w:id="370" w:name="_Toc2306"/>
      <w:bookmarkStart w:id="371" w:name="_Toc25433"/>
      <w:bookmarkStart w:id="372" w:name="_Toc114134630"/>
      <w:r>
        <w:rPr>
          <w:rFonts w:hint="eastAsia" w:ascii="宋体" w:hAnsi="宋体" w:eastAsia="宋体"/>
          <w:b/>
          <w:color w:val="auto"/>
          <w:sz w:val="24"/>
          <w:szCs w:val="24"/>
          <w:highlight w:val="none"/>
        </w:rPr>
        <w:t>五、</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b/>
          <w:color w:val="auto"/>
          <w:sz w:val="24"/>
          <w:szCs w:val="24"/>
          <w:highlight w:val="none"/>
        </w:rPr>
        <w:t>比选申请文件递交与评审</w:t>
      </w:r>
      <w:bookmarkEnd w:id="372"/>
    </w:p>
    <w:p w14:paraId="2FE7CBDA">
      <w:pPr>
        <w:spacing w:line="480" w:lineRule="exact"/>
        <w:ind w:firstLine="480" w:firstLineChars="200"/>
        <w:rPr>
          <w:rFonts w:ascii="宋体" w:hAnsi="宋体" w:eastAsia="宋体"/>
          <w:color w:val="auto"/>
          <w:sz w:val="24"/>
          <w:szCs w:val="24"/>
          <w:highlight w:val="none"/>
        </w:rPr>
      </w:pPr>
      <w:bookmarkStart w:id="373" w:name="_Toc9264"/>
      <w:bookmarkStart w:id="374" w:name="_Toc385427819"/>
      <w:bookmarkStart w:id="375" w:name="_Toc390098445"/>
      <w:bookmarkStart w:id="376" w:name="_Toc6377"/>
      <w:bookmarkStart w:id="377" w:name="_Toc12983529"/>
      <w:bookmarkStart w:id="378" w:name="_Toc18919"/>
      <w:bookmarkStart w:id="379" w:name="_Toc25116"/>
      <w:bookmarkStart w:id="380" w:name="_Toc4638"/>
      <w:bookmarkStart w:id="381" w:name="_Toc492478744"/>
      <w:bookmarkStart w:id="382" w:name="_Toc895"/>
      <w:bookmarkStart w:id="383" w:name="_Toc4825"/>
      <w:bookmarkStart w:id="384" w:name="_Toc10292"/>
      <w:bookmarkStart w:id="385" w:name="_Toc5182"/>
      <w:bookmarkStart w:id="386" w:name="_Toc23705"/>
      <w:bookmarkStart w:id="387" w:name="_Toc383891194"/>
      <w:bookmarkStart w:id="388" w:name="_Toc24196"/>
      <w:bookmarkStart w:id="389" w:name="_Toc9309"/>
      <w:bookmarkStart w:id="390" w:name="_Toc6839"/>
      <w:bookmarkStart w:id="391" w:name="_Toc6974"/>
      <w:bookmarkStart w:id="392" w:name="_Toc4365"/>
      <w:bookmarkStart w:id="393" w:name="_Toc10883"/>
      <w:bookmarkStart w:id="394" w:name="_Toc4674"/>
      <w:bookmarkStart w:id="395" w:name="_Toc375039090"/>
      <w:bookmarkStart w:id="396" w:name="_Toc25750614"/>
      <w:bookmarkStart w:id="397" w:name="_Toc114134631"/>
      <w:r>
        <w:rPr>
          <w:rFonts w:hint="eastAsia" w:ascii="宋体" w:hAnsi="宋体" w:eastAsia="宋体"/>
          <w:color w:val="auto"/>
          <w:sz w:val="24"/>
          <w:szCs w:val="24"/>
          <w:highlight w:val="none"/>
        </w:rPr>
        <w:t xml:space="preserve">17. </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hint="eastAsia" w:ascii="宋体" w:hAnsi="宋体" w:eastAsia="宋体"/>
          <w:color w:val="auto"/>
          <w:sz w:val="24"/>
          <w:szCs w:val="24"/>
          <w:highlight w:val="none"/>
        </w:rPr>
        <w:t>比选申请文件递交</w:t>
      </w:r>
      <w:bookmarkEnd w:id="396"/>
      <w:bookmarkEnd w:id="397"/>
    </w:p>
    <w:p w14:paraId="1878B8A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920CA5D">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0197AC0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5E9D0591">
      <w:pPr>
        <w:spacing w:line="480" w:lineRule="exact"/>
        <w:ind w:firstLine="480" w:firstLineChars="200"/>
        <w:rPr>
          <w:rFonts w:ascii="宋体" w:hAnsi="宋体" w:eastAsia="宋体"/>
          <w:color w:val="auto"/>
          <w:sz w:val="24"/>
          <w:szCs w:val="24"/>
          <w:highlight w:val="none"/>
        </w:rPr>
      </w:pPr>
      <w:bookmarkStart w:id="398" w:name="_Toc383891195"/>
      <w:bookmarkStart w:id="399" w:name="_Toc390098446"/>
      <w:bookmarkStart w:id="400" w:name="_Toc375039091"/>
      <w:bookmarkStart w:id="401" w:name="_Toc385427820"/>
      <w:bookmarkStart w:id="402" w:name="_Toc5267"/>
      <w:bookmarkStart w:id="403" w:name="_Toc17785"/>
      <w:bookmarkStart w:id="404" w:name="_Toc9391"/>
      <w:bookmarkStart w:id="405" w:name="_Toc15466"/>
      <w:bookmarkStart w:id="406" w:name="_Toc16068"/>
      <w:bookmarkStart w:id="407" w:name="_Toc24687"/>
      <w:bookmarkStart w:id="408" w:name="_Toc492478745"/>
      <w:bookmarkStart w:id="409" w:name="_Toc27636"/>
      <w:bookmarkStart w:id="410" w:name="_Toc24630"/>
      <w:bookmarkStart w:id="411" w:name="_Toc25270"/>
      <w:bookmarkStart w:id="412" w:name="_Toc12983530"/>
      <w:bookmarkStart w:id="413" w:name="_Toc16601"/>
      <w:bookmarkStart w:id="414" w:name="_Toc21819"/>
      <w:bookmarkStart w:id="415" w:name="_Toc25750615"/>
      <w:bookmarkStart w:id="416" w:name="_Toc13202"/>
      <w:bookmarkStart w:id="417" w:name="_Toc23699"/>
      <w:bookmarkStart w:id="418" w:name="_Toc1920"/>
      <w:bookmarkStart w:id="419" w:name="_Toc11013"/>
      <w:bookmarkStart w:id="420" w:name="_Toc30671"/>
      <w:bookmarkStart w:id="421" w:name="_Toc114134632"/>
      <w:bookmarkStart w:id="422" w:name="_Toc11263"/>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8"/>
      <w:bookmarkEnd w:id="399"/>
      <w:bookmarkEnd w:id="400"/>
      <w:bookmarkEnd w:id="401"/>
      <w:r>
        <w:rPr>
          <w:rFonts w:ascii="宋体" w:hAnsi="宋体" w:eastAsia="宋体"/>
          <w:color w:val="auto"/>
          <w:sz w:val="24"/>
          <w:szCs w:val="24"/>
          <w:highlight w:val="none"/>
        </w:rPr>
        <w:t>程序</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167ED05">
      <w:pPr>
        <w:spacing w:line="480" w:lineRule="exact"/>
        <w:ind w:firstLine="480" w:firstLineChars="200"/>
        <w:rPr>
          <w:rFonts w:ascii="宋体" w:hAnsi="宋体" w:eastAsia="宋体"/>
          <w:color w:val="auto"/>
          <w:sz w:val="24"/>
          <w:szCs w:val="24"/>
          <w:highlight w:val="none"/>
        </w:rPr>
      </w:pPr>
      <w:bookmarkStart w:id="423" w:name="_Toc375039092"/>
      <w:r>
        <w:rPr>
          <w:rFonts w:hint="eastAsia" w:ascii="宋体" w:hAnsi="宋体" w:eastAsia="宋体"/>
          <w:color w:val="auto"/>
          <w:sz w:val="24"/>
          <w:szCs w:val="24"/>
          <w:highlight w:val="none"/>
        </w:rPr>
        <w:t>详见《评分办法》。</w:t>
      </w:r>
      <w:bookmarkEnd w:id="423"/>
    </w:p>
    <w:p w14:paraId="10DDA98F">
      <w:pPr>
        <w:spacing w:line="480" w:lineRule="exact"/>
        <w:ind w:firstLine="480" w:firstLineChars="200"/>
        <w:rPr>
          <w:rFonts w:ascii="宋体" w:hAnsi="宋体" w:eastAsia="宋体"/>
          <w:color w:val="auto"/>
          <w:sz w:val="24"/>
          <w:szCs w:val="24"/>
          <w:highlight w:val="none"/>
        </w:rPr>
      </w:pPr>
      <w:bookmarkStart w:id="424" w:name="_Toc114134633"/>
      <w:bookmarkStart w:id="425" w:name="_Toc1456"/>
      <w:bookmarkStart w:id="426" w:name="_Toc15"/>
      <w:bookmarkStart w:id="427" w:name="_Toc492478746"/>
      <w:bookmarkStart w:id="428" w:name="_Toc17980"/>
      <w:bookmarkStart w:id="429" w:name="_Toc13421"/>
      <w:bookmarkStart w:id="430" w:name="_Toc18063"/>
      <w:bookmarkStart w:id="431" w:name="_Toc833"/>
      <w:bookmarkStart w:id="432" w:name="_Toc375039093"/>
      <w:bookmarkStart w:id="433" w:name="_Toc8295"/>
      <w:bookmarkStart w:id="434" w:name="_Toc5386"/>
      <w:bookmarkStart w:id="435" w:name="_Toc26137"/>
      <w:bookmarkStart w:id="436" w:name="_Toc24755"/>
      <w:bookmarkStart w:id="437" w:name="_Toc27570"/>
      <w:bookmarkStart w:id="438" w:name="_Toc390098447"/>
      <w:bookmarkStart w:id="439" w:name="_Toc25047"/>
      <w:bookmarkStart w:id="440" w:name="_Toc383891196"/>
      <w:bookmarkStart w:id="441" w:name="_Toc385427821"/>
      <w:bookmarkStart w:id="442" w:name="_Toc16072"/>
      <w:bookmarkStart w:id="443" w:name="_Toc12983531"/>
      <w:bookmarkStart w:id="444" w:name="_Toc25750616"/>
      <w:bookmarkStart w:id="445" w:name="_Toc29929"/>
      <w:bookmarkStart w:id="446" w:name="_Toc18803"/>
      <w:bookmarkStart w:id="447" w:name="_Toc11716"/>
      <w:bookmarkStart w:id="448" w:name="_Toc14719"/>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0AAE3C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33880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1A1BD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highlight w:val="none"/>
        </w:rPr>
      </w:pPr>
      <w:bookmarkStart w:id="449" w:name="_Toc15988"/>
      <w:bookmarkStart w:id="450" w:name="_Toc9941"/>
      <w:bookmarkStart w:id="451" w:name="_Toc21167"/>
      <w:bookmarkStart w:id="452" w:name="_Toc18515"/>
      <w:bookmarkStart w:id="453" w:name="_Toc25750617"/>
      <w:bookmarkStart w:id="454" w:name="_Toc385427822"/>
      <w:bookmarkStart w:id="455" w:name="_Toc12671"/>
      <w:bookmarkStart w:id="456" w:name="_Toc12960"/>
      <w:bookmarkStart w:id="457" w:name="_Toc25734"/>
      <w:bookmarkStart w:id="458" w:name="_Toc7858"/>
      <w:bookmarkStart w:id="459" w:name="_Toc492478747"/>
      <w:bookmarkStart w:id="460" w:name="_Toc19810"/>
      <w:bookmarkStart w:id="461" w:name="_Toc383891197"/>
      <w:bookmarkStart w:id="462" w:name="_Toc390098448"/>
      <w:bookmarkStart w:id="463" w:name="_Toc29504"/>
      <w:bookmarkStart w:id="464" w:name="_Toc654"/>
      <w:bookmarkStart w:id="465" w:name="_Toc9602"/>
      <w:bookmarkStart w:id="466" w:name="_Toc12909"/>
      <w:bookmarkStart w:id="467" w:name="_Toc20523"/>
      <w:bookmarkStart w:id="468" w:name="_Toc16963"/>
      <w:bookmarkStart w:id="469" w:name="_Toc12555"/>
      <w:bookmarkStart w:id="470" w:name="_Toc30207"/>
      <w:bookmarkStart w:id="471" w:name="_Toc114134634"/>
      <w:bookmarkStart w:id="472" w:name="_Toc12983532"/>
      <w:bookmarkStart w:id="473" w:name="_Toc378514937"/>
      <w:bookmarkStart w:id="474" w:name="_Toc375039094"/>
      <w:bookmarkStart w:id="475"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9D93F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highlight w:val="none"/>
        </w:rPr>
      </w:pPr>
      <w:bookmarkStart w:id="476" w:name="_Toc385427823"/>
      <w:bookmarkStart w:id="477" w:name="_Toc28701"/>
      <w:bookmarkStart w:id="478" w:name="_Toc30429"/>
      <w:bookmarkStart w:id="479" w:name="_Toc25750618"/>
      <w:bookmarkStart w:id="480" w:name="_Toc1983"/>
      <w:bookmarkStart w:id="481" w:name="_Toc24327"/>
      <w:bookmarkStart w:id="482" w:name="_Toc390098449"/>
      <w:bookmarkStart w:id="483" w:name="_Toc13743"/>
      <w:bookmarkStart w:id="484" w:name="_Toc383891198"/>
      <w:bookmarkStart w:id="485" w:name="_Toc28843"/>
      <w:bookmarkStart w:id="486" w:name="_Toc14860"/>
      <w:bookmarkStart w:id="487" w:name="_Toc23267"/>
      <w:bookmarkStart w:id="488" w:name="_Toc5983"/>
      <w:bookmarkStart w:id="489" w:name="_Toc13768"/>
      <w:bookmarkStart w:id="490" w:name="_Toc114134635"/>
      <w:bookmarkStart w:id="491" w:name="_Toc22510"/>
      <w:bookmarkStart w:id="492" w:name="_Toc6624"/>
      <w:bookmarkStart w:id="493" w:name="_Toc492478748"/>
      <w:bookmarkStart w:id="494" w:name="_Toc11077"/>
      <w:bookmarkStart w:id="495" w:name="_Toc8827"/>
      <w:bookmarkStart w:id="496" w:name="_Toc27670"/>
      <w:bookmarkStart w:id="497" w:name="_Toc12983533"/>
      <w:bookmarkStart w:id="498" w:name="_Toc28898"/>
      <w:bookmarkStart w:id="499" w:name="_Toc14799"/>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3E047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highlight w:val="none"/>
        </w:rPr>
      </w:pPr>
      <w:bookmarkStart w:id="500" w:name="_Toc9040"/>
      <w:bookmarkStart w:id="501" w:name="_Toc25750619"/>
      <w:bookmarkStart w:id="502" w:name="_Toc12983534"/>
      <w:bookmarkStart w:id="503" w:name="_Toc5607"/>
      <w:bookmarkStart w:id="504" w:name="_Toc1915"/>
      <w:bookmarkStart w:id="505" w:name="_Toc5437"/>
      <w:bookmarkStart w:id="506" w:name="_Toc6908"/>
      <w:bookmarkStart w:id="507" w:name="_Toc26070"/>
      <w:bookmarkStart w:id="508" w:name="_Toc12795"/>
      <w:bookmarkStart w:id="509" w:name="_Toc22681"/>
      <w:bookmarkStart w:id="510" w:name="_Toc28992"/>
      <w:bookmarkStart w:id="511" w:name="_Toc20519"/>
      <w:bookmarkStart w:id="512" w:name="_Toc492478749"/>
      <w:bookmarkStart w:id="513" w:name="_Toc16884"/>
      <w:bookmarkStart w:id="514" w:name="_Toc18093"/>
      <w:bookmarkStart w:id="515" w:name="_Toc383891199"/>
      <w:bookmarkStart w:id="516" w:name="_Toc385427824"/>
      <w:bookmarkStart w:id="517" w:name="_Toc30017"/>
      <w:bookmarkStart w:id="518" w:name="_Toc390098450"/>
      <w:bookmarkStart w:id="519" w:name="_Toc114134636"/>
      <w:bookmarkStart w:id="520" w:name="_Toc26318"/>
      <w:bookmarkStart w:id="521" w:name="_Toc29146"/>
      <w:bookmarkStart w:id="522" w:name="_Toc5926"/>
      <w:bookmarkStart w:id="523" w:name="_Toc4397"/>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216E1C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highlight w:val="none"/>
        </w:rPr>
      </w:pPr>
      <w:bookmarkStart w:id="524" w:name="_Toc21468"/>
      <w:bookmarkStart w:id="525" w:name="_Toc390098451"/>
      <w:bookmarkStart w:id="526" w:name="_Toc25750620"/>
      <w:bookmarkStart w:id="527" w:name="_Toc23956"/>
      <w:bookmarkStart w:id="528" w:name="_Toc20874"/>
      <w:bookmarkStart w:id="529" w:name="_Toc29398"/>
      <w:bookmarkStart w:id="530" w:name="_Toc20810"/>
      <w:bookmarkStart w:id="531" w:name="_Toc22063"/>
      <w:bookmarkStart w:id="532" w:name="_Toc492478750"/>
      <w:bookmarkStart w:id="533" w:name="_Toc383891200"/>
      <w:bookmarkStart w:id="534" w:name="_Toc26239"/>
      <w:bookmarkStart w:id="535" w:name="_Toc12167"/>
      <w:bookmarkStart w:id="536" w:name="_Toc17236"/>
      <w:bookmarkStart w:id="537" w:name="_Toc19477"/>
      <w:bookmarkStart w:id="538" w:name="_Toc22146"/>
      <w:bookmarkStart w:id="539" w:name="_Toc20912"/>
      <w:bookmarkStart w:id="540" w:name="_Toc114134637"/>
      <w:bookmarkStart w:id="541" w:name="_Toc31646"/>
      <w:bookmarkStart w:id="542" w:name="_Toc23808"/>
      <w:bookmarkStart w:id="543" w:name="_Toc385427825"/>
      <w:bookmarkStart w:id="544" w:name="_Toc12983535"/>
      <w:bookmarkStart w:id="545" w:name="_Toc1027"/>
      <w:bookmarkStart w:id="546" w:name="_Toc23999"/>
      <w:bookmarkStart w:id="547" w:name="_Toc15051"/>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72BE3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highlight w:val="none"/>
        </w:rPr>
      </w:pPr>
      <w:bookmarkStart w:id="548" w:name="_Toc12983536"/>
      <w:bookmarkStart w:id="549" w:name="_Toc19936"/>
      <w:bookmarkStart w:id="550" w:name="_Toc9737"/>
      <w:bookmarkStart w:id="551" w:name="_Toc385427826"/>
      <w:bookmarkStart w:id="552" w:name="_Toc114134638"/>
      <w:bookmarkStart w:id="553" w:name="_Toc1004"/>
      <w:bookmarkStart w:id="554" w:name="_Toc8959"/>
      <w:bookmarkStart w:id="555" w:name="_Toc20881"/>
      <w:bookmarkStart w:id="556" w:name="_Toc29276"/>
      <w:bookmarkStart w:id="557" w:name="_Toc25750621"/>
      <w:bookmarkStart w:id="558" w:name="_Toc20444"/>
      <w:bookmarkStart w:id="559" w:name="_Toc492478751"/>
      <w:bookmarkStart w:id="560" w:name="_Toc383891201"/>
      <w:bookmarkStart w:id="561" w:name="_Toc24176"/>
      <w:bookmarkStart w:id="562" w:name="_Toc5319"/>
      <w:bookmarkStart w:id="563" w:name="_Toc27112"/>
      <w:bookmarkStart w:id="564" w:name="_Toc20854"/>
      <w:bookmarkStart w:id="565" w:name="_Toc9812"/>
      <w:bookmarkStart w:id="566" w:name="_Toc23907"/>
      <w:bookmarkStart w:id="567" w:name="_Toc16418"/>
      <w:bookmarkStart w:id="568" w:name="_Toc3258"/>
      <w:bookmarkStart w:id="569" w:name="_Toc22994"/>
      <w:bookmarkStart w:id="570" w:name="_Toc390098452"/>
      <w:bookmarkStart w:id="571" w:name="_Toc4958"/>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1A91AB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3"/>
    </w:p>
    <w:p w14:paraId="64C90B0D">
      <w:pPr>
        <w:spacing w:line="480" w:lineRule="exact"/>
        <w:ind w:firstLine="480" w:firstLineChars="200"/>
        <w:rPr>
          <w:rFonts w:ascii="宋体" w:hAnsi="宋体" w:eastAsia="宋体"/>
          <w:color w:val="auto"/>
          <w:sz w:val="24"/>
          <w:szCs w:val="24"/>
          <w:highlight w:val="none"/>
        </w:rPr>
      </w:pPr>
      <w:bookmarkStart w:id="572" w:name="_Toc8845"/>
      <w:bookmarkStart w:id="573" w:name="_Toc11010"/>
      <w:bookmarkStart w:id="574" w:name="_Toc22500"/>
      <w:bookmarkStart w:id="575" w:name="_Toc12983537"/>
      <w:bookmarkStart w:id="576" w:name="_Toc27289"/>
      <w:bookmarkStart w:id="577" w:name="_Toc19322"/>
      <w:bookmarkStart w:id="578" w:name="_Toc3358"/>
      <w:bookmarkStart w:id="579" w:name="_Toc17460"/>
      <w:bookmarkStart w:id="580" w:name="_Toc28489"/>
      <w:bookmarkStart w:id="581" w:name="_Toc390098453"/>
      <w:bookmarkStart w:id="582" w:name="_Toc27803"/>
      <w:bookmarkStart w:id="583" w:name="_Toc15146"/>
      <w:bookmarkStart w:id="584" w:name="_Toc1450"/>
      <w:bookmarkStart w:id="585" w:name="_Toc25750622"/>
      <w:bookmarkStart w:id="586" w:name="_Toc11657"/>
      <w:bookmarkStart w:id="587" w:name="_Toc507"/>
      <w:bookmarkStart w:id="588" w:name="_Toc492478752"/>
      <w:bookmarkStart w:id="589" w:name="_Toc14300"/>
      <w:bookmarkStart w:id="590" w:name="_Toc31774"/>
      <w:bookmarkStart w:id="591" w:name="_Toc383891202"/>
      <w:bookmarkStart w:id="592" w:name="_Toc8074"/>
      <w:bookmarkStart w:id="593" w:name="_Toc32344"/>
      <w:bookmarkStart w:id="594" w:name="_Toc385427827"/>
      <w:bookmarkStart w:id="595" w:name="_Toc114134639"/>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4"/>
      <w:bookmarkEnd w:id="475"/>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130271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2E0180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highlight w:val="none"/>
        </w:rPr>
      </w:pPr>
      <w:bookmarkStart w:id="596" w:name="_Toc383891203"/>
      <w:bookmarkStart w:id="597" w:name="_Toc385427828"/>
      <w:bookmarkStart w:id="598" w:name="_Toc375039095"/>
      <w:bookmarkStart w:id="599" w:name="_Toc390098454"/>
      <w:bookmarkStart w:id="600" w:name="_Toc492478753"/>
      <w:bookmarkStart w:id="601" w:name="_Toc12983538"/>
      <w:bookmarkStart w:id="602" w:name="_Toc13986"/>
      <w:bookmarkStart w:id="603" w:name="_Toc5257"/>
      <w:bookmarkStart w:id="604" w:name="_Toc26470"/>
      <w:bookmarkStart w:id="605" w:name="_Toc21142"/>
      <w:bookmarkStart w:id="606" w:name="_Toc21947"/>
      <w:bookmarkStart w:id="607" w:name="_Toc22182"/>
      <w:bookmarkStart w:id="608" w:name="_Toc3761"/>
      <w:bookmarkStart w:id="609" w:name="_Toc27664"/>
      <w:bookmarkStart w:id="610" w:name="_Toc19634"/>
      <w:bookmarkStart w:id="611" w:name="_Toc5172"/>
      <w:bookmarkStart w:id="612" w:name="_Toc1215"/>
      <w:bookmarkStart w:id="613" w:name="_Toc14042"/>
      <w:bookmarkStart w:id="614" w:name="_Toc18192"/>
      <w:bookmarkStart w:id="615" w:name="_Toc37"/>
      <w:bookmarkStart w:id="616" w:name="_Toc16732"/>
      <w:bookmarkStart w:id="617" w:name="_Toc17823"/>
      <w:bookmarkStart w:id="618" w:name="_Toc15932"/>
      <w:bookmarkStart w:id="619" w:name="_Toc25750623"/>
      <w:bookmarkStart w:id="620"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Pr>
          <w:rFonts w:hint="eastAsia" w:ascii="宋体" w:hAnsi="宋体" w:eastAsia="宋体"/>
          <w:color w:val="auto"/>
          <w:sz w:val="24"/>
          <w:szCs w:val="24"/>
          <w:highlight w:val="none"/>
        </w:rPr>
        <w:t>比选</w:t>
      </w:r>
      <w:bookmarkEnd w:id="619"/>
      <w:bookmarkEnd w:id="620"/>
    </w:p>
    <w:p w14:paraId="5F70868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F35E4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1D94AF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08AE60E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31BF2D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1406E7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4BB6DC68">
      <w:pPr>
        <w:spacing w:line="480" w:lineRule="exact"/>
        <w:ind w:firstLine="480" w:firstLineChars="200"/>
        <w:rPr>
          <w:rFonts w:ascii="宋体" w:hAnsi="宋体" w:eastAsia="宋体"/>
          <w:color w:val="auto"/>
          <w:sz w:val="24"/>
          <w:szCs w:val="24"/>
          <w:highlight w:val="none"/>
        </w:rPr>
      </w:pPr>
      <w:bookmarkStart w:id="621" w:name="_Toc26919"/>
      <w:bookmarkStart w:id="622" w:name="_Toc25257"/>
      <w:bookmarkStart w:id="623" w:name="_Toc385427829"/>
      <w:bookmarkStart w:id="624" w:name="_Toc375039096"/>
      <w:bookmarkStart w:id="625" w:name="_Toc20979"/>
      <w:bookmarkStart w:id="626" w:name="_Toc11126"/>
      <w:bookmarkStart w:id="627" w:name="_Toc390098455"/>
      <w:bookmarkStart w:id="628" w:name="_Toc1116"/>
      <w:bookmarkStart w:id="629" w:name="_Toc3769"/>
      <w:bookmarkStart w:id="630" w:name="_Toc6886"/>
      <w:bookmarkStart w:id="631" w:name="_Toc492478754"/>
      <w:bookmarkStart w:id="632" w:name="_Toc5959"/>
      <w:bookmarkStart w:id="633" w:name="_Toc383891204"/>
      <w:bookmarkStart w:id="634" w:name="_Toc12031"/>
      <w:bookmarkStart w:id="635" w:name="_Toc14454"/>
      <w:bookmarkStart w:id="636" w:name="_Toc2422"/>
      <w:bookmarkStart w:id="637" w:name="_Toc1945"/>
      <w:bookmarkStart w:id="638" w:name="_Toc26954"/>
      <w:bookmarkStart w:id="639" w:name="_Toc10962"/>
      <w:bookmarkStart w:id="640" w:name="_Toc12983539"/>
      <w:bookmarkStart w:id="641" w:name="_Toc14235"/>
      <w:bookmarkStart w:id="642" w:name="_Toc31757"/>
      <w:bookmarkStart w:id="643" w:name="_Toc17042"/>
      <w:bookmarkStart w:id="644" w:name="_Toc25750624"/>
      <w:bookmarkStart w:id="645" w:name="_Toc114134641"/>
      <w:r>
        <w:rPr>
          <w:rFonts w:hint="eastAsia" w:ascii="宋体" w:hAnsi="宋体" w:eastAsia="宋体"/>
          <w:color w:val="auto"/>
          <w:sz w:val="24"/>
          <w:szCs w:val="24"/>
          <w:highlight w:val="none"/>
        </w:rPr>
        <w:t>不再</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hint="eastAsia" w:ascii="宋体" w:hAnsi="宋体" w:eastAsia="宋体"/>
          <w:color w:val="auto"/>
          <w:sz w:val="24"/>
          <w:szCs w:val="24"/>
          <w:highlight w:val="none"/>
        </w:rPr>
        <w:t>比选</w:t>
      </w:r>
      <w:bookmarkEnd w:id="644"/>
      <w:bookmarkEnd w:id="645"/>
    </w:p>
    <w:p w14:paraId="6B47F4C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4C8DC5B0">
      <w:pPr>
        <w:spacing w:line="480" w:lineRule="exact"/>
        <w:ind w:firstLine="482" w:firstLineChars="200"/>
        <w:rPr>
          <w:rFonts w:ascii="宋体" w:hAnsi="宋体" w:eastAsia="宋体"/>
          <w:b/>
          <w:bCs/>
          <w:color w:val="auto"/>
          <w:sz w:val="24"/>
          <w:szCs w:val="24"/>
          <w:highlight w:val="none"/>
        </w:rPr>
      </w:pPr>
      <w:bookmarkStart w:id="646" w:name="_Toc9113"/>
      <w:bookmarkStart w:id="647" w:name="_Toc492478755"/>
      <w:bookmarkStart w:id="648" w:name="_Toc12421"/>
      <w:bookmarkStart w:id="649" w:name="_Toc27839"/>
      <w:bookmarkStart w:id="650" w:name="_Toc2326"/>
      <w:bookmarkStart w:id="651" w:name="_Toc31958"/>
      <w:bookmarkStart w:id="652" w:name="_Toc24681"/>
      <w:bookmarkStart w:id="653" w:name="_Toc30278"/>
      <w:bookmarkStart w:id="654" w:name="_Toc390098456"/>
      <w:bookmarkStart w:id="655" w:name="_Toc375039097"/>
      <w:bookmarkStart w:id="656" w:name="_Toc6000"/>
      <w:bookmarkStart w:id="657" w:name="_Toc24580"/>
      <w:bookmarkStart w:id="658" w:name="_Toc25431"/>
      <w:bookmarkStart w:id="659" w:name="_Toc114134642"/>
      <w:bookmarkStart w:id="660" w:name="_Toc12983540"/>
      <w:bookmarkStart w:id="661" w:name="_Toc8834"/>
      <w:bookmarkStart w:id="662" w:name="_Toc26653"/>
      <w:bookmarkStart w:id="663" w:name="_Toc21516"/>
      <w:bookmarkStart w:id="664" w:name="_Toc18800"/>
      <w:bookmarkStart w:id="665" w:name="_Toc22975"/>
      <w:bookmarkStart w:id="666" w:name="_Toc383891205"/>
      <w:bookmarkStart w:id="667" w:name="_Toc19952"/>
      <w:bookmarkStart w:id="668" w:name="_Toc385427830"/>
      <w:bookmarkStart w:id="669" w:name="_Toc4743"/>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FAA6BC3">
      <w:pPr>
        <w:spacing w:line="480" w:lineRule="exact"/>
        <w:ind w:firstLine="480" w:firstLineChars="200"/>
        <w:rPr>
          <w:rFonts w:ascii="宋体" w:hAnsi="宋体" w:eastAsia="宋体"/>
          <w:color w:val="auto"/>
          <w:sz w:val="24"/>
          <w:szCs w:val="24"/>
          <w:highlight w:val="none"/>
        </w:rPr>
      </w:pPr>
      <w:bookmarkStart w:id="670" w:name="_Toc20642"/>
      <w:bookmarkStart w:id="671" w:name="_Toc26143"/>
      <w:bookmarkStart w:id="672" w:name="_Toc31011"/>
      <w:bookmarkStart w:id="673" w:name="_Toc28661"/>
      <w:bookmarkStart w:id="674" w:name="_Toc26525"/>
      <w:bookmarkStart w:id="675" w:name="_Toc1269"/>
      <w:bookmarkStart w:id="676" w:name="_Toc10522"/>
      <w:bookmarkStart w:id="677" w:name="_Toc11795"/>
      <w:bookmarkStart w:id="678" w:name="_Toc385427831"/>
      <w:bookmarkStart w:id="679" w:name="_Toc383891206"/>
      <w:bookmarkStart w:id="680" w:name="_Toc21728"/>
      <w:bookmarkStart w:id="681" w:name="_Toc13914"/>
      <w:bookmarkStart w:id="682" w:name="_Toc12983541"/>
      <w:bookmarkStart w:id="683" w:name="_Toc22323"/>
      <w:bookmarkStart w:id="684" w:name="_Toc375039098"/>
      <w:bookmarkStart w:id="685" w:name="_Toc30743"/>
      <w:bookmarkStart w:id="686" w:name="_Toc18878"/>
      <w:bookmarkStart w:id="687" w:name="_Toc21975"/>
      <w:bookmarkStart w:id="688" w:name="_Toc22688"/>
      <w:bookmarkStart w:id="689" w:name="_Toc30026"/>
      <w:bookmarkStart w:id="690" w:name="_Toc8938"/>
      <w:bookmarkStart w:id="691" w:name="_Toc492478756"/>
      <w:bookmarkStart w:id="692" w:name="_Toc25750626"/>
      <w:bookmarkStart w:id="693" w:name="_Toc390098457"/>
      <w:bookmarkStart w:id="694" w:name="_Toc114134643"/>
      <w:r>
        <w:rPr>
          <w:rFonts w:hint="eastAsia" w:ascii="宋体" w:hAnsi="宋体" w:eastAsia="宋体"/>
          <w:color w:val="auto"/>
          <w:sz w:val="24"/>
          <w:szCs w:val="24"/>
          <w:highlight w:val="none"/>
        </w:rPr>
        <w:t>26. 合同授予标准</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0A1732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highlight w:val="none"/>
        </w:rPr>
      </w:pPr>
      <w:bookmarkStart w:id="695" w:name="_Toc19774"/>
      <w:bookmarkStart w:id="696" w:name="_Toc12983542"/>
      <w:bookmarkStart w:id="697" w:name="_Toc1873"/>
      <w:bookmarkStart w:id="698" w:name="_Toc18977"/>
      <w:bookmarkStart w:id="699" w:name="_Toc14301"/>
      <w:bookmarkStart w:id="700" w:name="_Toc385427832"/>
      <w:bookmarkStart w:id="701" w:name="_Toc492478757"/>
      <w:bookmarkStart w:id="702" w:name="_Toc390098458"/>
      <w:bookmarkStart w:id="703" w:name="_Toc375039099"/>
      <w:bookmarkStart w:id="704" w:name="_Toc31336"/>
      <w:bookmarkStart w:id="705" w:name="_Toc17818"/>
      <w:bookmarkStart w:id="706" w:name="_Toc25750627"/>
      <w:bookmarkStart w:id="707" w:name="_Toc11913"/>
      <w:bookmarkStart w:id="708" w:name="_Toc25797"/>
      <w:bookmarkStart w:id="709" w:name="_Toc114134644"/>
      <w:bookmarkStart w:id="710" w:name="_Toc14325"/>
      <w:bookmarkStart w:id="711" w:name="_Toc383891207"/>
      <w:bookmarkStart w:id="712" w:name="_Toc13417"/>
      <w:bookmarkStart w:id="713" w:name="_Toc17153"/>
      <w:bookmarkStart w:id="714" w:name="_Toc14832"/>
      <w:bookmarkStart w:id="715" w:name="_Toc19128"/>
      <w:bookmarkStart w:id="716" w:name="_Toc377"/>
      <w:bookmarkStart w:id="717" w:name="_Toc16111"/>
      <w:bookmarkStart w:id="718" w:name="_Toc24183"/>
      <w:bookmarkStart w:id="719" w:name="_Toc23649"/>
      <w:r>
        <w:rPr>
          <w:rFonts w:hint="eastAsia" w:ascii="宋体" w:hAnsi="宋体" w:eastAsia="宋体"/>
          <w:color w:val="auto"/>
          <w:sz w:val="24"/>
          <w:szCs w:val="24"/>
          <w:highlight w:val="none"/>
        </w:rPr>
        <w:t>27. 接受和否决任何或所有比选申请的权力</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677F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highlight w:val="none"/>
        </w:rPr>
      </w:pPr>
      <w:bookmarkStart w:id="720" w:name="_Toc25750628"/>
      <w:bookmarkStart w:id="721" w:name="_Toc114134645"/>
      <w:bookmarkStart w:id="722" w:name="_Toc27683"/>
      <w:bookmarkStart w:id="723" w:name="_Toc22657"/>
      <w:bookmarkStart w:id="724" w:name="_Toc17953"/>
      <w:bookmarkStart w:id="725" w:name="_Toc383891208"/>
      <w:bookmarkStart w:id="726" w:name="_Toc5061"/>
      <w:bookmarkStart w:id="727" w:name="_Toc921"/>
      <w:bookmarkStart w:id="728" w:name="_Toc32424"/>
      <w:bookmarkStart w:id="729" w:name="_Toc20680"/>
      <w:bookmarkStart w:id="730" w:name="_Toc492478758"/>
      <w:bookmarkStart w:id="731" w:name="_Toc12065"/>
      <w:bookmarkStart w:id="732" w:name="_Toc21798"/>
      <w:bookmarkStart w:id="733" w:name="_Toc19556"/>
      <w:bookmarkStart w:id="734" w:name="_Toc385427833"/>
      <w:bookmarkStart w:id="735" w:name="_Toc19943"/>
      <w:bookmarkStart w:id="736" w:name="_Toc10348"/>
      <w:bookmarkStart w:id="737" w:name="_Toc12983543"/>
      <w:bookmarkStart w:id="738" w:name="_Toc13596"/>
      <w:bookmarkStart w:id="739" w:name="_Toc375039100"/>
      <w:bookmarkStart w:id="740" w:name="_Toc673"/>
      <w:bookmarkStart w:id="741" w:name="_Toc9636"/>
      <w:bookmarkStart w:id="742" w:name="_Toc2061"/>
      <w:bookmarkStart w:id="743" w:name="_Toc390098459"/>
      <w:bookmarkStart w:id="744" w:name="_Toc13605"/>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00E63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4C6024C9">
      <w:pPr>
        <w:spacing w:line="480" w:lineRule="exact"/>
        <w:ind w:firstLine="480" w:firstLineChars="200"/>
        <w:rPr>
          <w:rFonts w:ascii="宋体" w:hAnsi="宋体" w:eastAsia="宋体"/>
          <w:color w:val="auto"/>
          <w:sz w:val="24"/>
          <w:szCs w:val="24"/>
          <w:highlight w:val="none"/>
        </w:rPr>
      </w:pPr>
      <w:bookmarkStart w:id="745" w:name="_Toc21217"/>
      <w:bookmarkStart w:id="746" w:name="_Toc492478759"/>
      <w:bookmarkStart w:id="747" w:name="_Toc22442"/>
      <w:bookmarkStart w:id="748" w:name="_Toc21570"/>
      <w:bookmarkStart w:id="749" w:name="_Toc25750629"/>
      <w:bookmarkStart w:id="750" w:name="_Toc25208"/>
      <w:bookmarkStart w:id="751" w:name="_Toc29993"/>
      <w:bookmarkStart w:id="752" w:name="_Toc24240"/>
      <w:bookmarkStart w:id="753" w:name="_Toc114134646"/>
      <w:bookmarkStart w:id="754" w:name="_Toc18694"/>
      <w:bookmarkStart w:id="755" w:name="_Toc1780"/>
      <w:bookmarkStart w:id="756" w:name="_Toc15048"/>
      <w:bookmarkStart w:id="757" w:name="_Toc5767"/>
      <w:bookmarkStart w:id="758" w:name="_Toc1862"/>
      <w:bookmarkStart w:id="759" w:name="_Toc385427834"/>
      <w:bookmarkStart w:id="760" w:name="_Toc5617"/>
      <w:bookmarkStart w:id="761" w:name="_Toc383891209"/>
      <w:bookmarkStart w:id="762" w:name="_Toc375039101"/>
      <w:bookmarkStart w:id="763" w:name="_Toc8628"/>
      <w:bookmarkStart w:id="764" w:name="_Toc30862"/>
      <w:bookmarkStart w:id="765" w:name="_Toc28815"/>
      <w:bookmarkStart w:id="766" w:name="_Toc4190"/>
      <w:bookmarkStart w:id="767" w:name="_Toc12983544"/>
      <w:bookmarkStart w:id="768" w:name="_Toc390098460"/>
      <w:bookmarkStart w:id="769" w:name="_Toc24885"/>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AF8876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B76E43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highlight w:val="none"/>
        </w:rPr>
      </w:pPr>
      <w:bookmarkStart w:id="770" w:name="_Toc25632"/>
      <w:bookmarkStart w:id="771" w:name="_Toc17281"/>
      <w:bookmarkStart w:id="772" w:name="_Toc31814"/>
      <w:bookmarkStart w:id="773" w:name="_Toc383891210"/>
      <w:bookmarkStart w:id="774" w:name="_Toc385427835"/>
      <w:bookmarkStart w:id="775" w:name="_Toc16371"/>
      <w:bookmarkStart w:id="776" w:name="_Toc25750630"/>
      <w:bookmarkStart w:id="777" w:name="_Toc11412"/>
      <w:bookmarkStart w:id="778" w:name="_Toc12983545"/>
      <w:bookmarkStart w:id="779" w:name="_Toc9981"/>
      <w:bookmarkStart w:id="780" w:name="_Toc11079"/>
      <w:bookmarkStart w:id="781" w:name="_Toc390098461"/>
      <w:bookmarkStart w:id="782" w:name="_Toc24750"/>
      <w:bookmarkStart w:id="783" w:name="_Toc9433"/>
      <w:bookmarkStart w:id="784" w:name="_Toc25483"/>
      <w:bookmarkStart w:id="785" w:name="_Toc29857"/>
      <w:bookmarkStart w:id="786" w:name="_Toc8104"/>
      <w:bookmarkStart w:id="787" w:name="_Toc20178"/>
      <w:bookmarkStart w:id="788" w:name="_Toc5576"/>
      <w:bookmarkStart w:id="789" w:name="_Toc23817"/>
      <w:bookmarkStart w:id="790" w:name="_Toc114134647"/>
      <w:bookmarkStart w:id="791" w:name="_Toc492478760"/>
      <w:bookmarkStart w:id="792" w:name="_Toc6599"/>
      <w:bookmarkStart w:id="793" w:name="_Toc375039102"/>
      <w:bookmarkStart w:id="794" w:name="_Toc16589"/>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5E5EB1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368DC4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49B489C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3DEB6DA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531F41D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5EFF05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0EB5F0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4915E06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37A519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6A42D5F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7ADDAF2">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46AB4C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925D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37B302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57191C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CA331A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3EC414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A447B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56147E3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1BC3E0B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39665A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A942B2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28D05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4AC5292">
      <w:pPr>
        <w:spacing w:line="480" w:lineRule="exact"/>
        <w:ind w:firstLine="480" w:firstLineChars="200"/>
        <w:rPr>
          <w:rFonts w:ascii="宋体" w:hAnsi="宋体" w:eastAsia="宋体"/>
          <w:color w:val="auto"/>
          <w:sz w:val="24"/>
          <w:szCs w:val="24"/>
          <w:highlight w:val="none"/>
        </w:rPr>
      </w:pPr>
    </w:p>
    <w:p w14:paraId="3FF18115">
      <w:pPr>
        <w:spacing w:line="480" w:lineRule="exact"/>
        <w:ind w:firstLine="480" w:firstLineChars="200"/>
        <w:rPr>
          <w:rFonts w:ascii="宋体" w:hAnsi="宋体" w:eastAsia="宋体"/>
          <w:color w:val="auto"/>
          <w:sz w:val="24"/>
          <w:szCs w:val="24"/>
          <w:highlight w:val="none"/>
        </w:rPr>
      </w:pPr>
    </w:p>
    <w:p w14:paraId="6652FFC6">
      <w:pPr>
        <w:spacing w:line="480" w:lineRule="exact"/>
        <w:ind w:firstLine="480" w:firstLineChars="200"/>
        <w:rPr>
          <w:rFonts w:ascii="宋体" w:hAnsi="宋体" w:eastAsia="宋体"/>
          <w:color w:val="auto"/>
          <w:sz w:val="24"/>
          <w:szCs w:val="24"/>
          <w:highlight w:val="none"/>
        </w:rPr>
      </w:pPr>
    </w:p>
    <w:p w14:paraId="31D4BA54">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2C199DF">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第三章合同条款及格式</w:t>
      </w:r>
    </w:p>
    <w:p w14:paraId="40C7EDF0">
      <w:pPr>
        <w:widowControl/>
        <w:ind w:firstLine="561"/>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（详见合同模板）</w:t>
      </w:r>
    </w:p>
    <w:p w14:paraId="577205AB">
      <w:pPr>
        <w:widowControl/>
        <w:ind w:firstLine="561"/>
        <w:jc w:val="left"/>
        <w:rPr>
          <w:rFonts w:ascii="仿宋_GB2312" w:hAnsi="仿宋_GB2312" w:eastAsia="仿宋_GB2312" w:cs="仿宋_GB2312"/>
          <w:color w:val="auto"/>
          <w:sz w:val="28"/>
          <w:szCs w:val="28"/>
          <w:highlight w:val="none"/>
        </w:rPr>
      </w:pPr>
    </w:p>
    <w:p w14:paraId="449F067D">
      <w:pPr>
        <w:widowControl/>
        <w:ind w:firstLine="561"/>
        <w:jc w:val="left"/>
        <w:rPr>
          <w:rFonts w:ascii="仿宋_GB2312" w:hAnsi="仿宋_GB2312" w:eastAsia="仿宋_GB2312" w:cs="仿宋_GB2312"/>
          <w:color w:val="auto"/>
          <w:sz w:val="28"/>
          <w:szCs w:val="28"/>
          <w:highlight w:val="none"/>
        </w:rPr>
      </w:pPr>
    </w:p>
    <w:p w14:paraId="26A8343D">
      <w:pPr>
        <w:widowControl/>
        <w:ind w:firstLine="561"/>
        <w:jc w:val="left"/>
        <w:rPr>
          <w:rFonts w:ascii="仿宋_GB2312" w:hAnsi="仿宋_GB2312" w:eastAsia="仿宋_GB2312" w:cs="仿宋_GB2312"/>
          <w:color w:val="auto"/>
          <w:sz w:val="28"/>
          <w:szCs w:val="28"/>
          <w:highlight w:val="none"/>
        </w:rPr>
      </w:pPr>
    </w:p>
    <w:p w14:paraId="05F05BBC">
      <w:pPr>
        <w:widowControl/>
        <w:ind w:firstLine="561"/>
        <w:jc w:val="left"/>
        <w:rPr>
          <w:rFonts w:ascii="仿宋_GB2312" w:hAnsi="仿宋_GB2312" w:eastAsia="仿宋_GB2312" w:cs="仿宋_GB2312"/>
          <w:color w:val="auto"/>
          <w:sz w:val="28"/>
          <w:szCs w:val="28"/>
          <w:highlight w:val="none"/>
        </w:rPr>
      </w:pPr>
    </w:p>
    <w:p w14:paraId="5749AC30">
      <w:pPr>
        <w:widowControl/>
        <w:ind w:firstLine="561"/>
        <w:jc w:val="left"/>
        <w:rPr>
          <w:rFonts w:ascii="仿宋_GB2312" w:hAnsi="仿宋_GB2312" w:eastAsia="仿宋_GB2312" w:cs="仿宋_GB2312"/>
          <w:color w:val="auto"/>
          <w:sz w:val="28"/>
          <w:szCs w:val="28"/>
          <w:highlight w:val="none"/>
        </w:rPr>
      </w:pPr>
    </w:p>
    <w:p w14:paraId="52AFF65E">
      <w:pPr>
        <w:widowControl/>
        <w:ind w:firstLine="561"/>
        <w:jc w:val="left"/>
        <w:rPr>
          <w:rFonts w:ascii="仿宋_GB2312" w:hAnsi="仿宋_GB2312" w:eastAsia="仿宋_GB2312" w:cs="仿宋_GB2312"/>
          <w:color w:val="auto"/>
          <w:sz w:val="28"/>
          <w:szCs w:val="28"/>
          <w:highlight w:val="none"/>
        </w:rPr>
      </w:pPr>
    </w:p>
    <w:p w14:paraId="05487935">
      <w:pPr>
        <w:widowControl/>
        <w:ind w:firstLine="561"/>
        <w:jc w:val="left"/>
        <w:rPr>
          <w:rFonts w:ascii="仿宋_GB2312" w:hAnsi="仿宋_GB2312" w:eastAsia="仿宋_GB2312" w:cs="仿宋_GB2312"/>
          <w:color w:val="auto"/>
          <w:sz w:val="28"/>
          <w:szCs w:val="28"/>
          <w:highlight w:val="none"/>
        </w:rPr>
      </w:pPr>
    </w:p>
    <w:p w14:paraId="172B954E">
      <w:pPr>
        <w:widowControl/>
        <w:ind w:firstLine="561"/>
        <w:jc w:val="left"/>
        <w:rPr>
          <w:rFonts w:ascii="仿宋_GB2312" w:hAnsi="仿宋_GB2312" w:eastAsia="仿宋_GB2312" w:cs="仿宋_GB2312"/>
          <w:color w:val="auto"/>
          <w:sz w:val="28"/>
          <w:szCs w:val="28"/>
          <w:highlight w:val="none"/>
        </w:rPr>
      </w:pPr>
    </w:p>
    <w:p w14:paraId="7ED31F26">
      <w:pPr>
        <w:widowControl/>
        <w:ind w:firstLine="561"/>
        <w:jc w:val="left"/>
        <w:rPr>
          <w:rFonts w:ascii="仿宋_GB2312" w:hAnsi="仿宋_GB2312" w:eastAsia="仿宋_GB2312" w:cs="仿宋_GB2312"/>
          <w:color w:val="auto"/>
          <w:sz w:val="28"/>
          <w:szCs w:val="28"/>
          <w:highlight w:val="none"/>
        </w:rPr>
      </w:pPr>
    </w:p>
    <w:p w14:paraId="2BF8A7FF">
      <w:pPr>
        <w:widowControl/>
        <w:ind w:firstLine="561"/>
        <w:jc w:val="left"/>
        <w:rPr>
          <w:rFonts w:ascii="仿宋_GB2312" w:hAnsi="仿宋_GB2312" w:eastAsia="仿宋_GB2312" w:cs="仿宋_GB2312"/>
          <w:color w:val="auto"/>
          <w:sz w:val="28"/>
          <w:szCs w:val="28"/>
          <w:highlight w:val="none"/>
        </w:rPr>
      </w:pPr>
    </w:p>
    <w:p w14:paraId="5094CE96">
      <w:pPr>
        <w:widowControl/>
        <w:ind w:firstLine="561"/>
        <w:jc w:val="left"/>
        <w:rPr>
          <w:rFonts w:ascii="仿宋_GB2312" w:hAnsi="仿宋_GB2312" w:eastAsia="仿宋_GB2312" w:cs="仿宋_GB2312"/>
          <w:color w:val="auto"/>
          <w:sz w:val="28"/>
          <w:szCs w:val="28"/>
          <w:highlight w:val="none"/>
        </w:rPr>
      </w:pPr>
    </w:p>
    <w:p w14:paraId="768C9B42">
      <w:pPr>
        <w:widowControl/>
        <w:ind w:firstLine="561"/>
        <w:jc w:val="left"/>
        <w:rPr>
          <w:rFonts w:ascii="仿宋_GB2312" w:hAnsi="仿宋_GB2312" w:eastAsia="仿宋_GB2312" w:cs="仿宋_GB2312"/>
          <w:color w:val="auto"/>
          <w:sz w:val="28"/>
          <w:szCs w:val="28"/>
          <w:highlight w:val="none"/>
        </w:rPr>
      </w:pPr>
    </w:p>
    <w:p w14:paraId="4EE99839">
      <w:pPr>
        <w:widowControl/>
        <w:ind w:firstLine="561"/>
        <w:jc w:val="left"/>
        <w:rPr>
          <w:rFonts w:ascii="仿宋_GB2312" w:hAnsi="仿宋_GB2312" w:eastAsia="仿宋_GB2312" w:cs="仿宋_GB2312"/>
          <w:color w:val="auto"/>
          <w:sz w:val="28"/>
          <w:szCs w:val="28"/>
          <w:highlight w:val="none"/>
        </w:rPr>
      </w:pPr>
    </w:p>
    <w:p w14:paraId="67A52C4D">
      <w:pPr>
        <w:widowControl/>
        <w:ind w:firstLine="561"/>
        <w:jc w:val="left"/>
        <w:rPr>
          <w:rFonts w:ascii="仿宋_GB2312" w:hAnsi="仿宋_GB2312" w:eastAsia="仿宋_GB2312" w:cs="仿宋_GB2312"/>
          <w:color w:val="auto"/>
          <w:sz w:val="28"/>
          <w:szCs w:val="28"/>
          <w:highlight w:val="none"/>
        </w:rPr>
      </w:pPr>
    </w:p>
    <w:p w14:paraId="554A8C16">
      <w:pPr>
        <w:widowControl/>
        <w:ind w:firstLine="561"/>
        <w:jc w:val="left"/>
        <w:rPr>
          <w:rFonts w:ascii="仿宋_GB2312" w:hAnsi="仿宋_GB2312" w:eastAsia="仿宋_GB2312" w:cs="仿宋_GB2312"/>
          <w:color w:val="auto"/>
          <w:sz w:val="28"/>
          <w:szCs w:val="28"/>
          <w:highlight w:val="none"/>
        </w:rPr>
      </w:pPr>
    </w:p>
    <w:p w14:paraId="5FC446BA">
      <w:pPr>
        <w:widowControl/>
        <w:ind w:firstLine="561"/>
        <w:jc w:val="left"/>
        <w:rPr>
          <w:rFonts w:ascii="仿宋_GB2312" w:hAnsi="仿宋_GB2312" w:eastAsia="仿宋_GB2312" w:cs="仿宋_GB2312"/>
          <w:color w:val="auto"/>
          <w:sz w:val="28"/>
          <w:szCs w:val="28"/>
          <w:highlight w:val="none"/>
        </w:rPr>
      </w:pPr>
    </w:p>
    <w:p w14:paraId="675922A3">
      <w:pPr>
        <w:widowControl/>
        <w:ind w:firstLine="561"/>
        <w:jc w:val="left"/>
        <w:rPr>
          <w:rFonts w:ascii="仿宋_GB2312" w:hAnsi="仿宋_GB2312" w:eastAsia="仿宋_GB2312" w:cs="仿宋_GB2312"/>
          <w:color w:val="auto"/>
          <w:sz w:val="28"/>
          <w:szCs w:val="28"/>
          <w:highlight w:val="none"/>
        </w:rPr>
      </w:pPr>
    </w:p>
    <w:p w14:paraId="54B51513">
      <w:pPr>
        <w:widowControl/>
        <w:ind w:firstLine="561"/>
        <w:jc w:val="left"/>
        <w:rPr>
          <w:rFonts w:ascii="仿宋_GB2312" w:hAnsi="仿宋_GB2312" w:eastAsia="仿宋_GB2312" w:cs="仿宋_GB2312"/>
          <w:color w:val="auto"/>
          <w:sz w:val="28"/>
          <w:szCs w:val="28"/>
          <w:highlight w:val="none"/>
        </w:rPr>
      </w:pPr>
    </w:p>
    <w:p w14:paraId="21AC7B7B">
      <w:pPr>
        <w:widowControl/>
        <w:ind w:firstLine="561"/>
        <w:jc w:val="left"/>
        <w:rPr>
          <w:rFonts w:ascii="仿宋_GB2312" w:hAnsi="仿宋_GB2312" w:eastAsia="仿宋_GB2312" w:cs="仿宋_GB2312"/>
          <w:color w:val="auto"/>
          <w:sz w:val="28"/>
          <w:szCs w:val="28"/>
          <w:highlight w:val="none"/>
        </w:rPr>
      </w:pPr>
    </w:p>
    <w:p w14:paraId="47FA53A1">
      <w:pPr>
        <w:widowControl/>
        <w:ind w:firstLine="561"/>
        <w:jc w:val="left"/>
        <w:rPr>
          <w:rFonts w:ascii="仿宋_GB2312" w:hAnsi="仿宋_GB2312" w:eastAsia="仿宋_GB2312" w:cs="仿宋_GB2312"/>
          <w:color w:val="auto"/>
          <w:sz w:val="28"/>
          <w:szCs w:val="28"/>
          <w:highlight w:val="none"/>
        </w:rPr>
      </w:pPr>
    </w:p>
    <w:p w14:paraId="2DFEE414">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4928C53">
      <w:pPr>
        <w:ind w:firstLine="720"/>
        <w:jc w:val="center"/>
        <w:rPr>
          <w:rFonts w:ascii="宋体" w:hAnsi="宋体" w:eastAsia="宋体"/>
          <w:b/>
          <w:bCs/>
          <w:color w:val="auto"/>
          <w:sz w:val="36"/>
          <w:szCs w:val="36"/>
          <w:highlight w:val="none"/>
        </w:rPr>
      </w:pPr>
    </w:p>
    <w:p w14:paraId="5A1538F3">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无</w:t>
      </w:r>
    </w:p>
    <w:p w14:paraId="7F8D2BF9">
      <w:pPr>
        <w:ind w:firstLine="720"/>
        <w:jc w:val="center"/>
        <w:rPr>
          <w:rFonts w:ascii="宋体" w:hAnsi="宋体" w:eastAsia="宋体"/>
          <w:b/>
          <w:bCs/>
          <w:color w:val="auto"/>
          <w:sz w:val="36"/>
          <w:szCs w:val="36"/>
          <w:highlight w:val="none"/>
        </w:rPr>
      </w:pPr>
    </w:p>
    <w:p w14:paraId="5C491359">
      <w:pPr>
        <w:ind w:firstLine="720"/>
        <w:jc w:val="center"/>
        <w:rPr>
          <w:rFonts w:ascii="宋体" w:hAnsi="宋体" w:eastAsia="宋体"/>
          <w:b/>
          <w:bCs/>
          <w:color w:val="auto"/>
          <w:sz w:val="36"/>
          <w:szCs w:val="36"/>
          <w:highlight w:val="none"/>
        </w:rPr>
      </w:pPr>
    </w:p>
    <w:p w14:paraId="663E4798">
      <w:pPr>
        <w:spacing w:line="480" w:lineRule="exact"/>
        <w:ind w:firstLine="480" w:firstLineChars="200"/>
        <w:rPr>
          <w:rFonts w:ascii="宋体" w:hAnsi="宋体" w:eastAsia="宋体"/>
          <w:color w:val="auto"/>
          <w:sz w:val="24"/>
          <w:szCs w:val="24"/>
          <w:highlight w:val="none"/>
        </w:rPr>
      </w:pPr>
    </w:p>
    <w:p w14:paraId="4DF934B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F3A0390">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第五章评审办法</w:t>
      </w:r>
    </w:p>
    <w:p w14:paraId="22B0AAF6">
      <w:pPr>
        <w:spacing w:line="480" w:lineRule="exact"/>
        <w:ind w:firstLine="723" w:firstLineChars="200"/>
        <w:jc w:val="center"/>
        <w:rPr>
          <w:rFonts w:ascii="宋体" w:hAnsi="宋体" w:eastAsia="宋体" w:cs="宋体"/>
          <w:b/>
          <w:bCs/>
          <w:color w:val="auto"/>
          <w:sz w:val="36"/>
          <w:szCs w:val="36"/>
          <w:highlight w:val="none"/>
        </w:rPr>
      </w:pPr>
      <w:bookmarkStart w:id="795" w:name="_Toc9588"/>
      <w:bookmarkStart w:id="796" w:name="_Toc23314"/>
      <w:bookmarkStart w:id="797" w:name="_Toc16364"/>
      <w:bookmarkStart w:id="798" w:name="_Toc9730"/>
      <w:bookmarkStart w:id="799" w:name="_Toc15224"/>
      <w:bookmarkStart w:id="800" w:name="_Toc414290583"/>
      <w:bookmarkStart w:id="801" w:name="_Toc19557"/>
      <w:bookmarkStart w:id="802" w:name="_Toc27271"/>
      <w:bookmarkStart w:id="803" w:name="_Toc25750694"/>
      <w:bookmarkStart w:id="804" w:name="_Toc29923"/>
      <w:bookmarkStart w:id="805" w:name="_Toc15073"/>
      <w:bookmarkStart w:id="806" w:name="_Toc9189"/>
      <w:bookmarkStart w:id="807" w:name="_Toc434"/>
      <w:bookmarkStart w:id="808" w:name="_Toc29245"/>
      <w:bookmarkStart w:id="809" w:name="_Toc10968"/>
      <w:bookmarkStart w:id="810" w:name="_Toc114134688"/>
      <w:bookmarkStart w:id="811" w:name="_Toc22464"/>
      <w:bookmarkStart w:id="812" w:name="_Toc492478849"/>
      <w:bookmarkStart w:id="813" w:name="_Toc31611"/>
      <w:bookmarkStart w:id="814" w:name="_Toc25604"/>
      <w:bookmarkStart w:id="815" w:name="_Toc18096"/>
      <w:bookmarkStart w:id="816" w:name="_Toc28404"/>
    </w:p>
    <w:p w14:paraId="7FB21C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12F346C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6BEC2C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162EA3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68399F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21FE906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2C1D77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比选评审小组将依照本比选文件相关要求，对照比选申请文件的应答进行比较，并对各比选申请文件的商务内容进行评审</w:t>
      </w:r>
      <w:r>
        <w:rPr>
          <w:rFonts w:hint="eastAsia" w:ascii="宋体" w:hAnsi="宋体" w:eastAsia="宋体"/>
          <w:color w:val="auto"/>
          <w:sz w:val="24"/>
          <w:szCs w:val="24"/>
          <w:highlight w:val="none"/>
          <w:lang w:val="en-US" w:eastAsia="zh-CN"/>
        </w:rPr>
        <w:t>排名</w:t>
      </w:r>
      <w:r>
        <w:rPr>
          <w:rFonts w:hint="eastAsia" w:ascii="宋体" w:hAnsi="宋体" w:eastAsia="宋体"/>
          <w:color w:val="auto"/>
          <w:sz w:val="24"/>
          <w:szCs w:val="24"/>
          <w:highlight w:val="none"/>
        </w:rPr>
        <w:t>。</w:t>
      </w:r>
    </w:p>
    <w:p w14:paraId="0B7866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4D23A01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审查合格的比选申请人</w:t>
      </w:r>
      <w:r>
        <w:rPr>
          <w:rFonts w:hint="eastAsia" w:ascii="宋体" w:hAnsi="宋体" w:eastAsia="宋体"/>
          <w:color w:val="auto"/>
          <w:sz w:val="24"/>
          <w:szCs w:val="24"/>
          <w:highlight w:val="none"/>
        </w:rPr>
        <w:t>进行</w:t>
      </w:r>
      <w:r>
        <w:rPr>
          <w:rFonts w:hint="eastAsia" w:ascii="宋体" w:hAnsi="宋体" w:eastAsia="宋体"/>
          <w:color w:val="auto"/>
          <w:sz w:val="24"/>
          <w:szCs w:val="24"/>
          <w:highlight w:val="none"/>
          <w:lang w:val="en-US" w:eastAsia="zh-CN"/>
        </w:rPr>
        <w:t>商务</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报价按由低到高的顺序，提出排名</w:t>
      </w:r>
      <w:r>
        <w:rPr>
          <w:rFonts w:ascii="宋体" w:hAnsi="宋体" w:eastAsia="宋体"/>
          <w:b/>
          <w:bCs/>
          <w:color w:val="auto"/>
          <w:sz w:val="24"/>
          <w:szCs w:val="24"/>
          <w:highlight w:val="none"/>
          <w:u w:val="single"/>
        </w:rPr>
        <w:t>1-</w:t>
      </w:r>
      <w:r>
        <w:rPr>
          <w:rFonts w:hint="eastAsia" w:ascii="宋体" w:hAnsi="宋体" w:eastAsia="宋体"/>
          <w:b/>
          <w:bCs/>
          <w:color w:val="auto"/>
          <w:sz w:val="24"/>
          <w:szCs w:val="24"/>
          <w:highlight w:val="none"/>
          <w:u w:val="single"/>
        </w:rPr>
        <w:t>3位中选候选人（具体同比选申请须知前附表内容进行填写）</w:t>
      </w:r>
      <w:r>
        <w:rPr>
          <w:rFonts w:hint="eastAsia" w:ascii="宋体" w:hAnsi="宋体" w:eastAsia="宋体"/>
          <w:color w:val="auto"/>
          <w:sz w:val="24"/>
          <w:szCs w:val="24"/>
          <w:highlight w:val="none"/>
        </w:rPr>
        <w:t>，并编写评审报告。</w:t>
      </w:r>
    </w:p>
    <w:p w14:paraId="5B68B1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7CD8A6B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0376D8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1DB268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7CDF336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w:t>
      </w:r>
      <w:r>
        <w:rPr>
          <w:rFonts w:hint="eastAsia" w:ascii="宋体" w:hAnsi="宋体" w:eastAsia="宋体"/>
          <w:b/>
          <w:bCs/>
          <w:color w:val="auto"/>
          <w:sz w:val="24"/>
          <w:szCs w:val="24"/>
          <w:highlight w:val="none"/>
          <w:lang w:val="en-US" w:eastAsia="zh-CN"/>
        </w:rPr>
        <w:t>商务</w:t>
      </w:r>
      <w:r>
        <w:rPr>
          <w:rFonts w:hint="eastAsia" w:ascii="宋体" w:hAnsi="宋体" w:eastAsia="宋体"/>
          <w:b/>
          <w:bCs/>
          <w:color w:val="auto"/>
          <w:sz w:val="24"/>
          <w:szCs w:val="24"/>
          <w:highlight w:val="none"/>
        </w:rPr>
        <w:t>评审</w:t>
      </w:r>
    </w:p>
    <w:p w14:paraId="5FEDC7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4FD00A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3.2.2比选申请报价有算术错误的，比选评审小组按以下原则对比选申请报价进行修正，修正的价格经比选申请人书面确认后具有约束力。比选申请人不接受修正价格的，其比选申请作否决比选申请处理：</w:t>
      </w:r>
    </w:p>
    <w:p w14:paraId="46516841">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5EFFC7BB">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006120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4F4A65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3.2.3出现下列情况的比选申请文件将予以否决：</w:t>
      </w:r>
    </w:p>
    <w:p w14:paraId="2E8B0E1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5DBA804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7" w:name="_Hlk36511445"/>
      <w:r>
        <w:rPr>
          <w:rFonts w:hint="eastAsia" w:ascii="宋体" w:hAnsi="宋体" w:eastAsia="宋体"/>
          <w:color w:val="auto"/>
          <w:sz w:val="24"/>
          <w:szCs w:val="24"/>
          <w:highlight w:val="none"/>
        </w:rPr>
        <w:t>比选申请报价清单如有漏项的比选申请文件，将予以否决。</w:t>
      </w:r>
      <w:bookmarkEnd w:id="817"/>
    </w:p>
    <w:p w14:paraId="703E29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3.2.4比选评审小组按照《</w:t>
      </w:r>
      <w:r>
        <w:rPr>
          <w:rFonts w:hint="eastAsia" w:ascii="宋体" w:hAnsi="宋体" w:eastAsia="宋体"/>
          <w:color w:val="auto"/>
          <w:sz w:val="24"/>
          <w:szCs w:val="24"/>
          <w:highlight w:val="none"/>
          <w:lang w:val="en-US" w:eastAsia="zh-CN"/>
        </w:rPr>
        <w:t>商务文件评审</w:t>
      </w:r>
      <w:r>
        <w:rPr>
          <w:rFonts w:hint="eastAsia" w:ascii="宋体" w:hAnsi="宋体" w:eastAsia="宋体"/>
          <w:color w:val="auto"/>
          <w:sz w:val="24"/>
          <w:szCs w:val="24"/>
          <w:highlight w:val="none"/>
        </w:rPr>
        <w:t>表》规定的</w:t>
      </w:r>
      <w:r>
        <w:rPr>
          <w:rFonts w:hint="eastAsia" w:ascii="宋体" w:hAnsi="宋体" w:eastAsia="宋体"/>
          <w:color w:val="auto"/>
          <w:sz w:val="24"/>
          <w:szCs w:val="24"/>
          <w:highlight w:val="none"/>
          <w:lang w:val="en-US" w:eastAsia="zh-CN"/>
        </w:rPr>
        <w:t>评价指标</w:t>
      </w:r>
      <w:r>
        <w:rPr>
          <w:rFonts w:hint="eastAsia" w:ascii="宋体" w:hAnsi="宋体" w:eastAsia="宋体"/>
          <w:color w:val="auto"/>
          <w:sz w:val="24"/>
          <w:szCs w:val="24"/>
          <w:highlight w:val="none"/>
        </w:rPr>
        <w:t>，对各比选申请人的比选申请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评审，由低到高依次排序，不含税总报价（计算结果保留2位小数）的最低价为第一名，以此类推。</w:t>
      </w:r>
    </w:p>
    <w:p w14:paraId="4A8E83C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8132CD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62CD38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D4DB33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16BAFF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76DF5B7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07A815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50A66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7BB38F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由高到低顺序推荐中选候选人。</w:t>
      </w:r>
    </w:p>
    <w:p w14:paraId="19A811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u w:val="single"/>
        </w:rPr>
        <w:t>二次报价须知</w:t>
      </w:r>
      <w:r>
        <w:rPr>
          <w:rFonts w:hint="eastAsia" w:ascii="宋体" w:hAnsi="宋体" w:eastAsia="宋体"/>
          <w:color w:val="auto"/>
          <w:sz w:val="24"/>
          <w:szCs w:val="24"/>
          <w:highlight w:val="none"/>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如谈判时评委拨打供应商电话后，供应商在10分钟内连续2次不接听电话的，则视同该供应商维持第一次报价为最终报价；经确认后，我公司对二次报价进行对比，选择报价最低者为中选供应商。</w:t>
      </w:r>
    </w:p>
    <w:p w14:paraId="6425A2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0793E12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108D7560">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252E59A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31093B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6CC3EF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24A58D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BA66AC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49A123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1ADA63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0ABEED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D2037F">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4042846">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E9E48E5">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color w:val="auto"/>
          <w:highlight w:val="none"/>
        </w:rPr>
      </w:pPr>
      <w:r>
        <w:rPr>
          <w:rFonts w:hint="eastAsia" w:ascii="宋体" w:hAnsi="宋体"/>
          <w:b/>
          <w:color w:val="auto"/>
          <w:highlight w:val="none"/>
        </w:rPr>
        <w:t>要求：</w:t>
      </w:r>
    </w:p>
    <w:p w14:paraId="72A5CB37">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5E2B170A">
      <w:pPr>
        <w:snapToGrid w:val="0"/>
        <w:rPr>
          <w:rFonts w:ascii="宋体" w:hAnsi="宋体"/>
          <w:b/>
          <w:color w:val="auto"/>
          <w:highlight w:val="none"/>
        </w:rPr>
      </w:pPr>
      <w:r>
        <w:rPr>
          <w:rFonts w:hint="eastAsia" w:ascii="宋体" w:hAnsi="宋体"/>
          <w:b/>
          <w:color w:val="auto"/>
          <w:highlight w:val="none"/>
        </w:rPr>
        <w:t>2.所有的资料必须提供，所提供的资料缺少任一项的则为不合格。</w:t>
      </w:r>
    </w:p>
    <w:p w14:paraId="3544EE3A">
      <w:pPr>
        <w:snapToGrid w:val="0"/>
        <w:rPr>
          <w:rFonts w:ascii="宋体" w:hAnsi="宋体"/>
          <w:b/>
          <w:color w:val="auto"/>
          <w:highlight w:val="none"/>
        </w:rPr>
      </w:pPr>
      <w:r>
        <w:rPr>
          <w:rFonts w:hint="eastAsia" w:ascii="宋体" w:hAnsi="宋体"/>
          <w:b/>
          <w:color w:val="auto"/>
          <w:highlight w:val="none"/>
        </w:rPr>
        <w:t>3.评审结果填写合格或不合格，凡评审结果有一项不合格者，结论为不合格。</w:t>
      </w:r>
    </w:p>
    <w:p w14:paraId="465834E1">
      <w:pPr>
        <w:snapToGrid w:val="0"/>
        <w:rPr>
          <w:rFonts w:ascii="宋体" w:hAnsi="宋体"/>
          <w:b/>
          <w:color w:val="auto"/>
          <w:highlight w:val="none"/>
        </w:rPr>
      </w:pPr>
      <w:r>
        <w:rPr>
          <w:rFonts w:hint="eastAsia" w:ascii="宋体" w:hAnsi="宋体"/>
          <w:b/>
          <w:color w:val="auto"/>
          <w:highlight w:val="none"/>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highlight w:val="none"/>
              </w:rPr>
            </w:pPr>
            <w:r>
              <w:rPr>
                <w:color w:val="auto"/>
                <w:highlight w:val="none"/>
              </w:rPr>
              <w:t>序号</w:t>
            </w:r>
          </w:p>
        </w:tc>
        <w:tc>
          <w:tcPr>
            <w:tcW w:w="5250" w:type="dxa"/>
            <w:vAlign w:val="center"/>
          </w:tcPr>
          <w:p w14:paraId="0E73494C">
            <w:pPr>
              <w:jc w:val="center"/>
              <w:rPr>
                <w:color w:val="auto"/>
                <w:highlight w:val="none"/>
              </w:rPr>
            </w:pPr>
            <w:r>
              <w:rPr>
                <w:rFonts w:hint="eastAsia"/>
                <w:color w:val="auto"/>
                <w:highlight w:val="none"/>
              </w:rPr>
              <w:t>评审内容</w:t>
            </w:r>
          </w:p>
        </w:tc>
        <w:tc>
          <w:tcPr>
            <w:tcW w:w="2471" w:type="dxa"/>
          </w:tcPr>
          <w:p w14:paraId="28A4740F">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highlight w:val="none"/>
              </w:rPr>
            </w:pPr>
            <w:r>
              <w:rPr>
                <w:color w:val="auto"/>
                <w:highlight w:val="none"/>
              </w:rPr>
              <w:t>1</w:t>
            </w:r>
          </w:p>
        </w:tc>
        <w:tc>
          <w:tcPr>
            <w:tcW w:w="5250" w:type="dxa"/>
            <w:vAlign w:val="center"/>
          </w:tcPr>
          <w:p w14:paraId="2A07B2DD">
            <w:pPr>
              <w:rPr>
                <w:color w:val="auto"/>
                <w:highlight w:val="none"/>
              </w:rPr>
            </w:pPr>
            <w:r>
              <w:rPr>
                <w:rFonts w:hint="eastAsia"/>
                <w:color w:val="auto"/>
                <w:highlight w:val="none"/>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highlight w:val="none"/>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highlight w:val="none"/>
              </w:rPr>
            </w:pPr>
            <w:r>
              <w:rPr>
                <w:color w:val="auto"/>
                <w:highlight w:val="none"/>
              </w:rPr>
              <w:t>2</w:t>
            </w:r>
          </w:p>
        </w:tc>
        <w:tc>
          <w:tcPr>
            <w:tcW w:w="5250" w:type="dxa"/>
            <w:vAlign w:val="center"/>
          </w:tcPr>
          <w:p w14:paraId="3222B8E8">
            <w:pPr>
              <w:rPr>
                <w:color w:val="auto"/>
                <w:highlight w:val="none"/>
              </w:rPr>
            </w:pPr>
            <w:r>
              <w:rPr>
                <w:rFonts w:hint="eastAsia"/>
                <w:color w:val="auto"/>
                <w:highlight w:val="none"/>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highlight w:val="none"/>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highlight w:val="none"/>
              </w:rPr>
            </w:pPr>
            <w:r>
              <w:rPr>
                <w:rFonts w:hint="eastAsia"/>
                <w:color w:val="auto"/>
                <w:highlight w:val="none"/>
              </w:rPr>
              <w:t>3</w:t>
            </w:r>
          </w:p>
        </w:tc>
        <w:tc>
          <w:tcPr>
            <w:tcW w:w="5250" w:type="dxa"/>
            <w:vAlign w:val="center"/>
          </w:tcPr>
          <w:p w14:paraId="3BDAB955">
            <w:pPr>
              <w:rPr>
                <w:color w:val="auto"/>
                <w:highlight w:val="none"/>
              </w:rPr>
            </w:pPr>
            <w:r>
              <w:rPr>
                <w:rFonts w:hint="eastAsia"/>
                <w:color w:val="auto"/>
                <w:highlight w:val="none"/>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highlight w:val="none"/>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highlight w:val="none"/>
              </w:rPr>
            </w:pPr>
            <w:r>
              <w:rPr>
                <w:rFonts w:hint="eastAsia"/>
                <w:color w:val="auto"/>
                <w:highlight w:val="none"/>
              </w:rPr>
              <w:t>4</w:t>
            </w:r>
          </w:p>
        </w:tc>
        <w:tc>
          <w:tcPr>
            <w:tcW w:w="5250" w:type="dxa"/>
            <w:vAlign w:val="center"/>
          </w:tcPr>
          <w:p w14:paraId="795D4394">
            <w:pPr>
              <w:rPr>
                <w:color w:val="auto"/>
                <w:highlight w:val="none"/>
              </w:rPr>
            </w:pPr>
            <w:r>
              <w:rPr>
                <w:rFonts w:hint="eastAsia"/>
                <w:color w:val="auto"/>
                <w:highlight w:val="none"/>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highlight w:val="none"/>
              </w:rPr>
            </w:pPr>
          </w:p>
        </w:tc>
      </w:tr>
    </w:tbl>
    <w:p w14:paraId="48072A75">
      <w:pPr>
        <w:snapToGrid w:val="0"/>
        <w:spacing w:line="360" w:lineRule="exact"/>
        <w:ind w:right="240" w:firstLine="480"/>
        <w:rPr>
          <w:rFonts w:ascii="宋体" w:hAnsi="宋体"/>
          <w:b/>
          <w:color w:val="auto"/>
          <w:sz w:val="24"/>
          <w:szCs w:val="24"/>
          <w:highlight w:val="none"/>
        </w:rPr>
      </w:pPr>
    </w:p>
    <w:p w14:paraId="37A17F69">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highlight w:val="none"/>
              </w:rPr>
            </w:pPr>
            <w:r>
              <w:rPr>
                <w:color w:val="auto"/>
                <w:highlight w:val="none"/>
              </w:rPr>
              <w:t>序号</w:t>
            </w:r>
          </w:p>
        </w:tc>
        <w:tc>
          <w:tcPr>
            <w:tcW w:w="898" w:type="dxa"/>
            <w:vAlign w:val="center"/>
          </w:tcPr>
          <w:p w14:paraId="117AEBD2">
            <w:pPr>
              <w:jc w:val="center"/>
              <w:rPr>
                <w:rFonts w:ascii="宋体" w:hAnsi="宋体"/>
                <w:color w:val="auto"/>
                <w:highlight w:val="none"/>
              </w:rPr>
            </w:pPr>
            <w:r>
              <w:rPr>
                <w:rFonts w:hint="eastAsia" w:ascii="宋体" w:hAnsi="宋体"/>
                <w:color w:val="auto"/>
                <w:highlight w:val="none"/>
              </w:rPr>
              <w:t>评审内容</w:t>
            </w:r>
          </w:p>
        </w:tc>
        <w:tc>
          <w:tcPr>
            <w:tcW w:w="6323" w:type="dxa"/>
            <w:vAlign w:val="center"/>
          </w:tcPr>
          <w:p w14:paraId="771C6CF6">
            <w:pPr>
              <w:jc w:val="center"/>
              <w:rPr>
                <w:color w:val="auto"/>
                <w:highlight w:val="none"/>
              </w:rPr>
            </w:pPr>
            <w:r>
              <w:rPr>
                <w:rFonts w:hint="eastAsia" w:ascii="宋体" w:hAnsi="宋体"/>
                <w:color w:val="auto"/>
                <w:highlight w:val="none"/>
              </w:rPr>
              <w:t>合格标准</w:t>
            </w:r>
          </w:p>
        </w:tc>
        <w:tc>
          <w:tcPr>
            <w:tcW w:w="915" w:type="dxa"/>
            <w:vAlign w:val="center"/>
          </w:tcPr>
          <w:p w14:paraId="007BFB09">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highlight w:val="none"/>
              </w:rPr>
            </w:pPr>
            <w:r>
              <w:rPr>
                <w:color w:val="auto"/>
                <w:highlight w:val="none"/>
              </w:rPr>
              <w:t>1</w:t>
            </w:r>
          </w:p>
        </w:tc>
        <w:tc>
          <w:tcPr>
            <w:tcW w:w="898" w:type="dxa"/>
            <w:vAlign w:val="center"/>
          </w:tcPr>
          <w:p w14:paraId="6AE49AD4">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6323" w:type="dxa"/>
            <w:vAlign w:val="center"/>
          </w:tcPr>
          <w:p w14:paraId="4EE9E78A">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highlight w:val="none"/>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highlight w:val="none"/>
              </w:rPr>
            </w:pPr>
            <w:r>
              <w:rPr>
                <w:color w:val="auto"/>
                <w:highlight w:val="none"/>
              </w:rPr>
              <w:t>2</w:t>
            </w:r>
          </w:p>
        </w:tc>
        <w:tc>
          <w:tcPr>
            <w:tcW w:w="898" w:type="dxa"/>
            <w:vAlign w:val="center"/>
          </w:tcPr>
          <w:p w14:paraId="34960FC7">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6323" w:type="dxa"/>
            <w:vAlign w:val="center"/>
          </w:tcPr>
          <w:p w14:paraId="0055051A">
            <w:pPr>
              <w:rPr>
                <w:rFonts w:ascii="宋体" w:hAnsi="宋体"/>
                <w:color w:val="auto"/>
                <w:highlight w:val="none"/>
              </w:rPr>
            </w:pPr>
            <w:r>
              <w:rPr>
                <w:rFonts w:hint="eastAsia" w:ascii="宋体" w:hAnsi="宋体"/>
                <w:color w:val="auto"/>
                <w:highlight w:val="none"/>
              </w:rPr>
              <w:t>提供以下证照复印件加盖公章：</w:t>
            </w:r>
          </w:p>
          <w:p w14:paraId="1D05B4B1">
            <w:pPr>
              <w:numPr>
                <w:ilvl w:val="0"/>
                <w:numId w:val="3"/>
              </w:numPr>
              <w:rPr>
                <w:rFonts w:hint="eastAsia" w:ascii="宋体" w:hAnsi="宋体"/>
                <w:color w:val="auto"/>
                <w:highlight w:val="none"/>
              </w:rPr>
            </w:pPr>
            <w:r>
              <w:rPr>
                <w:rFonts w:hint="eastAsia" w:ascii="宋体" w:hAnsi="宋体"/>
                <w:color w:val="auto"/>
                <w:highlight w:val="none"/>
              </w:rPr>
              <w:t>为中华人民共和国境内依法设立的法人或非法人组织，具备有效的营业执照、开户许可证</w:t>
            </w:r>
            <w:r>
              <w:rPr>
                <w:rFonts w:hint="eastAsia" w:ascii="宋体" w:hAnsi="宋体"/>
                <w:color w:val="auto"/>
                <w:highlight w:val="none"/>
                <w:lang w:val="en-US" w:eastAsia="zh-CN"/>
              </w:rPr>
              <w:t>或基本存款账户信息</w:t>
            </w:r>
            <w:r>
              <w:rPr>
                <w:rFonts w:hint="eastAsia" w:ascii="宋体" w:hAnsi="宋体"/>
                <w:color w:val="auto"/>
                <w:highlight w:val="none"/>
              </w:rPr>
              <w:t>。</w:t>
            </w:r>
          </w:p>
          <w:p w14:paraId="62D732EB">
            <w:pPr>
              <w:numPr>
                <w:ilvl w:val="0"/>
                <w:numId w:val="3"/>
              </w:numPr>
              <w:rPr>
                <w:rFonts w:hint="eastAsia" w:ascii="宋体" w:hAnsi="宋体"/>
                <w:color w:val="auto"/>
                <w:highlight w:val="none"/>
              </w:rPr>
            </w:pPr>
            <w:r>
              <w:rPr>
                <w:rFonts w:hint="eastAsia" w:ascii="宋体" w:hAnsi="宋体"/>
                <w:color w:val="auto"/>
                <w:highlight w:val="none"/>
              </w:rPr>
              <w:t>投标人为混凝土产品的制造商，具备有效的《建筑业企业资质证书》，资质类别为“预拌混凝土专业承包不分等级”，具备生产供应预拌混凝土的法定资格。</w:t>
            </w:r>
          </w:p>
          <w:p w14:paraId="6DA0F754">
            <w:pPr>
              <w:numPr>
                <w:ilvl w:val="0"/>
                <w:numId w:val="3"/>
              </w:numPr>
              <w:rPr>
                <w:rFonts w:ascii="宋体" w:hAnsi="宋体"/>
                <w:color w:val="auto"/>
                <w:highlight w:val="none"/>
              </w:rPr>
            </w:pPr>
            <w:r>
              <w:rPr>
                <w:rFonts w:ascii="宋体" w:hAnsi="宋体"/>
                <w:color w:val="auto"/>
                <w:highlight w:val="none"/>
              </w:rPr>
              <w:t>提供“中国执行信息公开网”网站（</w:t>
            </w:r>
            <w:r>
              <w:rPr>
                <w:rFonts w:ascii="宋体" w:hAnsi="宋体"/>
                <w:color w:val="auto"/>
                <w:highlight w:val="none"/>
              </w:rPr>
              <w:fldChar w:fldCharType="begin"/>
            </w:r>
            <w:r>
              <w:rPr>
                <w:rFonts w:ascii="宋体" w:hAnsi="宋体"/>
                <w:color w:val="auto"/>
                <w:highlight w:val="none"/>
              </w:rPr>
              <w:instrText xml:space="preserve"> HYPERLINK "https://zxgk.court.gov.cn/" \t "_blank" </w:instrText>
            </w:r>
            <w:r>
              <w:rPr>
                <w:rFonts w:ascii="宋体" w:hAnsi="宋体"/>
                <w:color w:val="auto"/>
                <w:highlight w:val="none"/>
              </w:rPr>
              <w:fldChar w:fldCharType="separate"/>
            </w:r>
            <w:r>
              <w:rPr>
                <w:rFonts w:ascii="宋体" w:hAnsi="宋体"/>
                <w:color w:val="auto"/>
                <w:highlight w:val="none"/>
              </w:rPr>
              <w:t>https://zxgk.court.gov.cn/</w:t>
            </w:r>
            <w:r>
              <w:rPr>
                <w:rFonts w:ascii="宋体" w:hAnsi="宋体"/>
                <w:color w:val="auto"/>
                <w:highlight w:val="none"/>
              </w:rPr>
              <w:fldChar w:fldCharType="end"/>
            </w:r>
            <w:r>
              <w:rPr>
                <w:rFonts w:ascii="宋体" w:hAnsi="宋体"/>
                <w:color w:val="auto"/>
                <w:highlight w:val="none"/>
              </w:rPr>
              <w:t xml:space="preserve"> ）、“信用中国”网站(www.creditchina.gov.cn) 、中国政府采购网(www.ccgp.gov.cn)关于失信被执行人、重大税收违法失信主体、政府采购严重违法失信行为记录截图，存在失信行为记录名单的供应商，不得参与采购活动。</w:t>
            </w:r>
          </w:p>
          <w:p w14:paraId="20312704">
            <w:pPr>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）提供第三方出具的财务审计报告或由基本户开户银行出具的资信证明（</w:t>
            </w:r>
            <w:r>
              <w:rPr>
                <w:rFonts w:hint="eastAsia" w:ascii="宋体" w:hAnsi="宋体"/>
                <w:color w:val="auto"/>
                <w:highlight w:val="none"/>
                <w:lang w:val="en-US" w:eastAsia="zh-CN"/>
              </w:rPr>
              <w:t>2023</w:t>
            </w:r>
            <w:r>
              <w:rPr>
                <w:rFonts w:hint="eastAsia" w:ascii="宋体" w:hAnsi="宋体"/>
                <w:color w:val="auto"/>
                <w:highlight w:val="none"/>
              </w:rPr>
              <w:t>年 1 月 1 日至比选申请截止日期任意一年财务报表净利润为正值，或无超期、未标注欠息、诉讼等不良记录、账户未休眠的银行资信证明）</w:t>
            </w:r>
          </w:p>
          <w:p w14:paraId="6E1D75B2">
            <w:pPr>
              <w:rPr>
                <w:rFonts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）开具发票能力：提供自</w:t>
            </w:r>
            <w:r>
              <w:rPr>
                <w:rFonts w:hint="eastAsia" w:ascii="宋体" w:hAnsi="宋体"/>
                <w:color w:val="auto"/>
                <w:highlight w:val="none"/>
                <w:lang w:val="en-US" w:eastAsia="zh-CN"/>
              </w:rPr>
              <w:t>2023</w:t>
            </w:r>
            <w:r>
              <w:rPr>
                <w:rFonts w:hint="eastAsia" w:ascii="宋体" w:hAnsi="宋体"/>
                <w:color w:val="auto"/>
                <w:highlight w:val="none"/>
              </w:rPr>
              <w:t>年 1 月 1 日至比选申请截止日期开具的</w:t>
            </w:r>
            <w:r>
              <w:rPr>
                <w:rFonts w:hint="eastAsia" w:ascii="宋体" w:hAnsi="宋体"/>
                <w:color w:val="auto"/>
                <w:highlight w:val="none"/>
                <w:lang w:val="en-US" w:eastAsia="zh-CN"/>
              </w:rPr>
              <w:t>混凝土</w:t>
            </w:r>
            <w:r>
              <w:rPr>
                <w:rFonts w:hint="eastAsia" w:ascii="宋体" w:hAnsi="宋体"/>
                <w:color w:val="auto"/>
                <w:highlight w:val="none"/>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highlight w:val="none"/>
              </w:rPr>
            </w:pPr>
          </w:p>
        </w:tc>
      </w:tr>
      <w:tr w14:paraId="67B25E9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3E96613">
            <w:pPr>
              <w:spacing w:line="400" w:lineRule="exact"/>
              <w:jc w:val="center"/>
              <w:rPr>
                <w:color w:val="auto"/>
                <w:highlight w:val="none"/>
              </w:rPr>
            </w:pPr>
            <w:bookmarkStart w:id="818" w:name="_Hlk212539612"/>
            <w:r>
              <w:rPr>
                <w:rFonts w:hint="eastAsia"/>
                <w:color w:val="auto"/>
                <w:highlight w:val="none"/>
              </w:rPr>
              <w:t>3</w:t>
            </w:r>
          </w:p>
        </w:tc>
        <w:tc>
          <w:tcPr>
            <w:tcW w:w="898" w:type="dxa"/>
            <w:vAlign w:val="center"/>
          </w:tcPr>
          <w:p w14:paraId="5BFDC9F5">
            <w:pPr>
              <w:spacing w:line="400" w:lineRule="exact"/>
              <w:jc w:val="center"/>
              <w:rPr>
                <w:rFonts w:ascii="宋体" w:hAnsi="宋体"/>
                <w:color w:val="auto"/>
                <w:highlight w:val="none"/>
              </w:rPr>
            </w:pPr>
            <w:r>
              <w:rPr>
                <w:rFonts w:hint="eastAsia" w:ascii="宋体" w:hAnsi="宋体"/>
                <w:color w:val="auto"/>
                <w:highlight w:val="none"/>
              </w:rPr>
              <w:t>业绩证明</w:t>
            </w:r>
          </w:p>
        </w:tc>
        <w:tc>
          <w:tcPr>
            <w:tcW w:w="6323" w:type="dxa"/>
            <w:vAlign w:val="center"/>
          </w:tcPr>
          <w:p w14:paraId="0061AD47">
            <w:pPr>
              <w:rPr>
                <w:rFonts w:ascii="宋体" w:hAnsi="宋体"/>
                <w:color w:val="auto"/>
                <w:highlight w:val="none"/>
              </w:rPr>
            </w:pPr>
            <w:r>
              <w:rPr>
                <w:rFonts w:hint="eastAsia" w:ascii="宋体" w:hAnsi="宋体"/>
                <w:color w:val="auto"/>
                <w:highlight w:val="none"/>
              </w:rPr>
              <w:t>提供1个自</w:t>
            </w:r>
            <w:r>
              <w:rPr>
                <w:rFonts w:hint="eastAsia" w:ascii="宋体" w:hAnsi="宋体"/>
                <w:color w:val="auto"/>
                <w:highlight w:val="none"/>
                <w:lang w:val="en-US" w:eastAsia="zh-CN"/>
              </w:rPr>
              <w:t>2023</w:t>
            </w:r>
            <w:r>
              <w:rPr>
                <w:rFonts w:hint="eastAsia" w:ascii="宋体" w:hAnsi="宋体"/>
                <w:color w:val="auto"/>
                <w:highlight w:val="none"/>
              </w:rPr>
              <w:t>年1月1日至比选申请截止日期至内完成过或承接过的单项合同金额达</w:t>
            </w:r>
            <w:r>
              <w:rPr>
                <w:rFonts w:hint="eastAsia" w:ascii="宋体" w:hAnsi="宋体"/>
                <w:color w:val="auto"/>
                <w:highlight w:val="none"/>
                <w:lang w:val="en-US" w:eastAsia="zh-CN"/>
              </w:rPr>
              <w:t>165</w:t>
            </w:r>
            <w:r>
              <w:rPr>
                <w:rFonts w:hint="eastAsia" w:ascii="宋体" w:hAnsi="宋体"/>
                <w:color w:val="auto"/>
                <w:highlight w:val="none"/>
              </w:rPr>
              <w:t>万元及以上的</w:t>
            </w:r>
            <w:r>
              <w:rPr>
                <w:rFonts w:hint="eastAsia" w:ascii="宋体" w:hAnsi="宋体"/>
                <w:color w:val="auto"/>
                <w:highlight w:val="none"/>
                <w:lang w:val="en-US" w:eastAsia="zh-CN"/>
              </w:rPr>
              <w:t>混凝土</w:t>
            </w:r>
            <w:r>
              <w:rPr>
                <w:rFonts w:hint="eastAsia" w:ascii="宋体" w:hAnsi="宋体"/>
                <w:color w:val="auto"/>
                <w:highlight w:val="none"/>
              </w:rPr>
              <w:t>材料的业绩合同。</w:t>
            </w:r>
          </w:p>
          <w:p w14:paraId="73942F1E">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16E08631">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3239B1DE">
            <w:pPr>
              <w:rPr>
                <w:rFonts w:ascii="宋体" w:hAnsi="宋体"/>
                <w:color w:val="auto"/>
                <w:highlight w:val="none"/>
              </w:rPr>
            </w:pPr>
            <w:r>
              <w:rPr>
                <w:rFonts w:hint="eastAsia" w:ascii="宋体" w:hAnsi="宋体"/>
                <w:color w:val="auto"/>
                <w:highlight w:val="none"/>
              </w:rPr>
              <w:t>所提供的材料须能明确反映类似项目特征，复印件加盖公章。</w:t>
            </w:r>
          </w:p>
        </w:tc>
        <w:tc>
          <w:tcPr>
            <w:tcW w:w="915" w:type="dxa"/>
            <w:vAlign w:val="center"/>
          </w:tcPr>
          <w:p w14:paraId="6A6960C5">
            <w:pPr>
              <w:snapToGrid w:val="0"/>
              <w:spacing w:line="400" w:lineRule="exact"/>
              <w:ind w:right="240" w:firstLine="480"/>
              <w:jc w:val="center"/>
              <w:rPr>
                <w:rFonts w:ascii="宋体" w:hAnsi="宋体"/>
                <w:b/>
                <w:color w:val="auto"/>
                <w:sz w:val="24"/>
                <w:szCs w:val="24"/>
                <w:highlight w:val="none"/>
              </w:rPr>
            </w:pPr>
          </w:p>
        </w:tc>
      </w:tr>
      <w:bookmarkEnd w:id="818"/>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highlight w:val="none"/>
              </w:rPr>
            </w:pPr>
            <w:r>
              <w:rPr>
                <w:color w:val="auto"/>
                <w:highlight w:val="none"/>
              </w:rPr>
              <w:t>4</w:t>
            </w:r>
          </w:p>
        </w:tc>
        <w:tc>
          <w:tcPr>
            <w:tcW w:w="898" w:type="dxa"/>
            <w:vAlign w:val="center"/>
          </w:tcPr>
          <w:p w14:paraId="390A2F81">
            <w:pPr>
              <w:spacing w:line="400" w:lineRule="exact"/>
              <w:jc w:val="center"/>
              <w:rPr>
                <w:rFonts w:ascii="宋体" w:hAnsi="宋体"/>
                <w:color w:val="auto"/>
                <w:highlight w:val="none"/>
              </w:rPr>
            </w:pPr>
            <w:r>
              <w:rPr>
                <w:rFonts w:hint="eastAsia" w:ascii="宋体" w:hAnsi="宋体"/>
                <w:color w:val="auto"/>
                <w:highlight w:val="none"/>
              </w:rPr>
              <w:t>承诺书</w:t>
            </w:r>
          </w:p>
        </w:tc>
        <w:tc>
          <w:tcPr>
            <w:tcW w:w="6323" w:type="dxa"/>
            <w:vAlign w:val="center"/>
          </w:tcPr>
          <w:p w14:paraId="07CCE322">
            <w:pPr>
              <w:spacing w:line="400" w:lineRule="exact"/>
              <w:rPr>
                <w:color w:val="auto"/>
                <w:highlight w:val="none"/>
              </w:rPr>
            </w:pPr>
            <w:r>
              <w:rPr>
                <w:rFonts w:hint="eastAsia" w:ascii="宋体" w:hAnsi="宋体"/>
                <w:color w:val="auto"/>
                <w:highlight w:val="none"/>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highlight w:val="none"/>
              </w:rPr>
            </w:pPr>
          </w:p>
        </w:tc>
      </w:tr>
    </w:tbl>
    <w:p w14:paraId="09E1635F">
      <w:pPr>
        <w:jc w:val="left"/>
        <w:rPr>
          <w:b/>
          <w:bCs/>
          <w:color w:val="auto"/>
          <w:highlight w:val="none"/>
        </w:rPr>
      </w:pPr>
      <w:r>
        <w:rPr>
          <w:color w:val="auto"/>
          <w:highlight w:val="none"/>
        </w:rPr>
        <w:br w:type="page"/>
      </w:r>
      <w:r>
        <w:rPr>
          <w:rFonts w:hint="eastAsia"/>
          <w:b/>
          <w:bCs/>
          <w:color w:val="auto"/>
          <w:highlight w:val="none"/>
        </w:rPr>
        <w:t>附表二《</w:t>
      </w:r>
      <w:r>
        <w:rPr>
          <w:rFonts w:hint="eastAsia"/>
          <w:b/>
          <w:bCs/>
          <w:color w:val="auto"/>
          <w:highlight w:val="none"/>
          <w:lang w:val="en-US" w:eastAsia="zh-CN"/>
        </w:rPr>
        <w:t>商务</w:t>
      </w:r>
      <w:r>
        <w:rPr>
          <w:rFonts w:hint="eastAsia"/>
          <w:b/>
          <w:bCs/>
          <w:color w:val="auto"/>
          <w:highlight w:val="none"/>
        </w:rPr>
        <w:t>文件评审表》</w:t>
      </w:r>
    </w:p>
    <w:p w14:paraId="26ADE7BD">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文件评审表</w:t>
      </w:r>
    </w:p>
    <w:tbl>
      <w:tblPr>
        <w:tblStyle w:val="18"/>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28E5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0F7CFACF">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AE398A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4618E89B">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08720677">
            <w:pPr>
              <w:spacing w:line="440" w:lineRule="exact"/>
              <w:jc w:val="center"/>
              <w:textAlignment w:val="center"/>
              <w:rPr>
                <w:color w:val="auto"/>
                <w:highlight w:val="none"/>
              </w:rPr>
            </w:pPr>
            <w:r>
              <w:rPr>
                <w:rFonts w:hint="eastAsia"/>
                <w:color w:val="auto"/>
                <w:highlight w:val="none"/>
              </w:rPr>
              <w:t>排序</w:t>
            </w:r>
          </w:p>
        </w:tc>
      </w:tr>
      <w:tr w14:paraId="3B28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DB9D681">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6081AA08">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F1FB09E">
            <w:pPr>
              <w:pStyle w:val="7"/>
              <w:spacing w:before="0" w:after="0" w:afterAutospacing="0" w:line="440" w:lineRule="exact"/>
              <w:ind w:left="0" w:right="0" w:firstLine="232"/>
              <w:jc w:val="left"/>
              <w:textAlignment w:val="center"/>
              <w:rPr>
                <w:rFonts w:hint="eastAsia"/>
                <w:color w:val="auto"/>
                <w:highlight w:val="none"/>
              </w:rPr>
            </w:pPr>
            <w:r>
              <w:rPr>
                <w:rFonts w:hint="eastAsia"/>
                <w:color w:val="auto"/>
                <w:highlight w:val="none"/>
              </w:rPr>
              <w:t>（1）当资格审查合格的比选申请人不含税总报价小于或者等于不含税上控总价时，比选申请人报价为有效报价。</w:t>
            </w:r>
          </w:p>
          <w:p w14:paraId="0711F53B">
            <w:pPr>
              <w:pStyle w:val="7"/>
              <w:spacing w:before="0" w:after="0" w:afterAutospacing="0" w:line="440" w:lineRule="exact"/>
              <w:ind w:left="0" w:right="0" w:firstLine="232"/>
              <w:jc w:val="left"/>
              <w:textAlignment w:val="center"/>
              <w:rPr>
                <w:rFonts w:hint="eastAsia"/>
                <w:color w:val="auto"/>
                <w:highlight w:val="none"/>
              </w:rPr>
            </w:pPr>
            <w:r>
              <w:rPr>
                <w:rFonts w:hint="eastAsia"/>
                <w:color w:val="auto"/>
                <w:highlight w:val="none"/>
              </w:rPr>
              <w:t>比选申请人不含税总报价大于不含税上控总价时比选申请文件作无效处理。</w:t>
            </w:r>
          </w:p>
          <w:p w14:paraId="24E172CF">
            <w:pPr>
              <w:pStyle w:val="7"/>
              <w:spacing w:before="0" w:after="0" w:afterAutospacing="0" w:line="440" w:lineRule="exact"/>
              <w:ind w:left="0" w:right="0" w:firstLine="232"/>
              <w:jc w:val="left"/>
              <w:textAlignment w:val="center"/>
              <w:rPr>
                <w:rFonts w:hint="eastAsia"/>
                <w:color w:val="auto"/>
                <w:highlight w:val="none"/>
              </w:rPr>
            </w:pPr>
            <w:r>
              <w:rPr>
                <w:rFonts w:hint="eastAsia"/>
                <w:color w:val="auto"/>
                <w:highlight w:val="none"/>
              </w:rPr>
              <w:t>（2）评审的基准价</w:t>
            </w:r>
          </w:p>
          <w:p w14:paraId="792AE060">
            <w:pPr>
              <w:pStyle w:val="7"/>
              <w:spacing w:before="0" w:after="0" w:afterAutospacing="0" w:line="440" w:lineRule="exact"/>
              <w:ind w:left="0" w:right="0" w:firstLine="482"/>
              <w:jc w:val="left"/>
              <w:textAlignment w:val="center"/>
              <w:rPr>
                <w:color w:val="auto"/>
                <w:highlight w:val="none"/>
              </w:rPr>
            </w:pPr>
            <w:r>
              <w:rPr>
                <w:rFonts w:hint="eastAsia"/>
                <w:color w:val="auto"/>
                <w:highlight w:val="none"/>
              </w:rPr>
              <w:t>根据有效报价的不含税总报价（计算结果保留2位小数），由低到高依次排序，不含税总报价的最低价为第一名，以此类推。</w:t>
            </w:r>
          </w:p>
        </w:tc>
        <w:tc>
          <w:tcPr>
            <w:tcW w:w="1134" w:type="dxa"/>
            <w:tcBorders>
              <w:top w:val="single" w:color="auto" w:sz="4" w:space="0"/>
              <w:left w:val="single" w:color="auto" w:sz="4" w:space="0"/>
              <w:bottom w:val="single" w:color="auto" w:sz="4" w:space="0"/>
              <w:right w:val="single" w:color="auto" w:sz="4" w:space="0"/>
            </w:tcBorders>
            <w:vAlign w:val="center"/>
          </w:tcPr>
          <w:p w14:paraId="47C7B638">
            <w:pPr>
              <w:spacing w:line="440" w:lineRule="exact"/>
              <w:textAlignment w:val="center"/>
              <w:rPr>
                <w:rFonts w:ascii="宋体" w:hAnsi="宋体"/>
                <w:color w:val="auto"/>
                <w:highlight w:val="none"/>
              </w:rPr>
            </w:pPr>
          </w:p>
        </w:tc>
      </w:tr>
    </w:tbl>
    <w:p w14:paraId="6F5EF1DD">
      <w:pPr>
        <w:ind w:firstLine="480"/>
        <w:jc w:val="center"/>
        <w:rPr>
          <w:b/>
          <w:bCs/>
          <w:color w:val="auto"/>
          <w:highlight w:val="none"/>
        </w:rPr>
      </w:pPr>
    </w:p>
    <w:p w14:paraId="7D3D6469">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064F4FC">
      <w:pPr>
        <w:jc w:val="center"/>
        <w:rPr>
          <w:b/>
          <w:bCs/>
          <w:color w:val="auto"/>
          <w:highlight w:val="none"/>
        </w:rPr>
      </w:pPr>
      <w:r>
        <w:rPr>
          <w:rFonts w:hint="eastAsia"/>
          <w:b/>
          <w:bCs/>
          <w:color w:val="auto"/>
          <w:highlight w:val="none"/>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highlight w:val="none"/>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highlight w:val="none"/>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highlight w:val="none"/>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highlight w:val="none"/>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highlight w:val="none"/>
              </w:rPr>
            </w:pPr>
          </w:p>
          <w:p w14:paraId="280AD868">
            <w:pPr>
              <w:ind w:left="1050" w:hanging="1051" w:hangingChars="500"/>
              <w:rPr>
                <w:rFonts w:ascii="宋体" w:hAnsi="宋体" w:cs="宋体"/>
                <w:b/>
                <w:color w:val="auto"/>
                <w:szCs w:val="21"/>
                <w:highlight w:val="none"/>
              </w:rPr>
            </w:pPr>
          </w:p>
          <w:p w14:paraId="5A5819E5">
            <w:pPr>
              <w:ind w:left="1050" w:hanging="1051" w:hangingChars="500"/>
              <w:rPr>
                <w:rFonts w:ascii="宋体" w:hAnsi="宋体" w:cs="宋体"/>
                <w:b/>
                <w:color w:val="auto"/>
                <w:szCs w:val="21"/>
                <w:highlight w:val="none"/>
              </w:rPr>
            </w:pPr>
          </w:p>
          <w:p w14:paraId="1D576982">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2D9FE07C">
      <w:pPr>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3C9F14A2">
      <w:pPr>
        <w:widowControl/>
        <w:jc w:val="left"/>
        <w:rPr>
          <w:b/>
          <w:bCs/>
          <w:color w:val="auto"/>
          <w:highlight w:val="none"/>
        </w:rPr>
      </w:pPr>
      <w:r>
        <w:rPr>
          <w:b/>
          <w:bCs/>
          <w:color w:val="auto"/>
          <w:highlight w:val="none"/>
        </w:rPr>
        <w:br w:type="page"/>
      </w:r>
    </w:p>
    <w:p w14:paraId="344BBEB7">
      <w:pPr>
        <w:widowControl/>
        <w:ind w:firstLine="720"/>
        <w:jc w:val="left"/>
        <w:rPr>
          <w:rFonts w:ascii="宋体" w:hAnsi="宋体" w:eastAsia="宋体"/>
          <w:b/>
          <w:bCs/>
          <w:color w:val="auto"/>
          <w:sz w:val="36"/>
          <w:szCs w:val="36"/>
          <w:highlight w:val="none"/>
        </w:rPr>
      </w:pPr>
    </w:p>
    <w:p w14:paraId="77D1F10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2087BE6B">
      <w:pPr>
        <w:ind w:firstLine="720"/>
        <w:jc w:val="center"/>
        <w:rPr>
          <w:rFonts w:ascii="宋体" w:hAnsi="宋体" w:eastAsia="宋体"/>
          <w:b/>
          <w:bCs/>
          <w:color w:val="auto"/>
          <w:sz w:val="36"/>
          <w:szCs w:val="36"/>
          <w:highlight w:val="none"/>
        </w:rPr>
      </w:pPr>
    </w:p>
    <w:p w14:paraId="18E66DCC">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highlight w:val="none"/>
        </w:rPr>
      </w:pPr>
    </w:p>
    <w:p w14:paraId="4D53E29F">
      <w:pPr>
        <w:ind w:firstLine="720"/>
        <w:jc w:val="center"/>
        <w:rPr>
          <w:rFonts w:ascii="宋体" w:hAnsi="宋体" w:eastAsia="宋体"/>
          <w:b/>
          <w:bCs/>
          <w:color w:val="auto"/>
          <w:sz w:val="36"/>
          <w:szCs w:val="36"/>
          <w:highlight w:val="none"/>
        </w:rPr>
      </w:pPr>
    </w:p>
    <w:p w14:paraId="35654424">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BB73250">
      <w:pPr>
        <w:ind w:firstLine="1044"/>
        <w:jc w:val="center"/>
        <w:rPr>
          <w:rFonts w:ascii="宋体" w:hAnsi="宋体" w:eastAsia="宋体"/>
          <w:color w:val="auto"/>
          <w:sz w:val="52"/>
          <w:szCs w:val="52"/>
          <w:highlight w:val="none"/>
          <w:u w:val="single"/>
        </w:rPr>
      </w:pPr>
    </w:p>
    <w:p w14:paraId="0AAEEA5B">
      <w:pPr>
        <w:ind w:firstLine="723"/>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u w:val="single"/>
        </w:rPr>
        <w:t>轨道御水江岸项目20#-23#、32#、33#、35#-37#楼及地下室工程-混凝土采购</w:t>
      </w:r>
      <w:r>
        <w:rPr>
          <w:rFonts w:hint="eastAsia" w:ascii="宋体" w:hAnsi="宋体" w:eastAsia="宋体"/>
          <w:color w:val="auto"/>
          <w:sz w:val="36"/>
          <w:szCs w:val="36"/>
          <w:highlight w:val="none"/>
          <w:u w:val="single"/>
          <w:lang w:eastAsia="zh-CN"/>
        </w:rPr>
        <w:t>（</w:t>
      </w:r>
      <w:r>
        <w:rPr>
          <w:rFonts w:hint="eastAsia" w:ascii="宋体" w:hAnsi="宋体" w:eastAsia="宋体"/>
          <w:color w:val="auto"/>
          <w:sz w:val="36"/>
          <w:szCs w:val="36"/>
          <w:highlight w:val="none"/>
          <w:u w:val="single"/>
          <w:lang w:val="en-US" w:eastAsia="zh-CN"/>
        </w:rPr>
        <w:t>重</w:t>
      </w:r>
      <w:r>
        <w:rPr>
          <w:rFonts w:hint="eastAsia" w:ascii="宋体" w:hAnsi="宋体" w:eastAsia="宋体"/>
          <w:color w:val="auto"/>
          <w:sz w:val="36"/>
          <w:szCs w:val="36"/>
          <w:highlight w:val="none"/>
          <w:u w:val="single"/>
          <w:lang w:eastAsia="zh-CN"/>
        </w:rPr>
        <w:t>）</w:t>
      </w:r>
    </w:p>
    <w:p w14:paraId="05B33982">
      <w:pPr>
        <w:ind w:firstLine="723"/>
        <w:jc w:val="center"/>
        <w:rPr>
          <w:rFonts w:ascii="宋体" w:hAnsi="宋体" w:eastAsia="宋体"/>
          <w:color w:val="auto"/>
          <w:sz w:val="36"/>
          <w:szCs w:val="36"/>
          <w:highlight w:val="none"/>
        </w:rPr>
      </w:pPr>
    </w:p>
    <w:p w14:paraId="2FC758E3">
      <w:pPr>
        <w:ind w:firstLine="723"/>
        <w:jc w:val="center"/>
        <w:rPr>
          <w:rFonts w:ascii="宋体" w:hAnsi="宋体" w:eastAsia="宋体"/>
          <w:color w:val="auto"/>
          <w:sz w:val="36"/>
          <w:szCs w:val="36"/>
          <w:highlight w:val="none"/>
        </w:rPr>
      </w:pPr>
    </w:p>
    <w:p w14:paraId="2DD62CA0">
      <w:pPr>
        <w:ind w:firstLine="723"/>
        <w:jc w:val="center"/>
        <w:rPr>
          <w:rFonts w:ascii="宋体" w:hAnsi="宋体" w:eastAsia="宋体"/>
          <w:color w:val="auto"/>
          <w:sz w:val="36"/>
          <w:szCs w:val="36"/>
          <w:highlight w:val="none"/>
        </w:rPr>
      </w:pPr>
    </w:p>
    <w:p w14:paraId="0CB6D311">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6B9FF68B">
      <w:pPr>
        <w:ind w:firstLine="883"/>
        <w:jc w:val="center"/>
        <w:rPr>
          <w:rFonts w:ascii="宋体" w:hAnsi="宋体" w:eastAsia="宋体"/>
          <w:color w:val="auto"/>
          <w:sz w:val="44"/>
          <w:szCs w:val="44"/>
          <w:highlight w:val="none"/>
        </w:rPr>
      </w:pPr>
      <w:bookmarkStart w:id="819" w:name="OLE_LINK20"/>
      <w:r>
        <w:rPr>
          <w:rFonts w:hint="eastAsia" w:ascii="宋体" w:hAnsi="宋体" w:eastAsia="宋体"/>
          <w:color w:val="auto"/>
          <w:sz w:val="44"/>
          <w:szCs w:val="44"/>
          <w:highlight w:val="none"/>
        </w:rPr>
        <w:t>资格审查文件部分</w:t>
      </w:r>
    </w:p>
    <w:bookmarkEnd w:id="819"/>
    <w:p w14:paraId="4C0F9137">
      <w:pPr>
        <w:ind w:firstLine="723"/>
        <w:jc w:val="center"/>
        <w:rPr>
          <w:rFonts w:ascii="宋体" w:hAnsi="宋体" w:eastAsia="宋体"/>
          <w:color w:val="auto"/>
          <w:sz w:val="36"/>
          <w:szCs w:val="36"/>
          <w:highlight w:val="none"/>
        </w:rPr>
      </w:pPr>
    </w:p>
    <w:p w14:paraId="7ADE3E72">
      <w:pPr>
        <w:ind w:firstLine="723"/>
        <w:jc w:val="center"/>
        <w:rPr>
          <w:rFonts w:ascii="宋体" w:hAnsi="宋体" w:eastAsia="宋体"/>
          <w:color w:val="auto"/>
          <w:sz w:val="36"/>
          <w:szCs w:val="36"/>
          <w:highlight w:val="none"/>
        </w:rPr>
      </w:pPr>
    </w:p>
    <w:p w14:paraId="0DF76643">
      <w:pPr>
        <w:ind w:firstLine="723"/>
        <w:jc w:val="center"/>
        <w:rPr>
          <w:rFonts w:ascii="宋体" w:hAnsi="宋体" w:eastAsia="宋体"/>
          <w:color w:val="auto"/>
          <w:sz w:val="36"/>
          <w:szCs w:val="36"/>
          <w:highlight w:val="none"/>
        </w:rPr>
      </w:pPr>
    </w:p>
    <w:p w14:paraId="6A10023D">
      <w:pPr>
        <w:ind w:firstLine="723"/>
        <w:jc w:val="center"/>
        <w:rPr>
          <w:rFonts w:ascii="宋体" w:hAnsi="宋体" w:eastAsia="宋体"/>
          <w:color w:val="auto"/>
          <w:sz w:val="36"/>
          <w:szCs w:val="36"/>
          <w:highlight w:val="none"/>
        </w:rPr>
      </w:pPr>
    </w:p>
    <w:p w14:paraId="0F1C4AEF">
      <w:pPr>
        <w:ind w:firstLine="723"/>
        <w:jc w:val="center"/>
        <w:rPr>
          <w:rFonts w:ascii="宋体" w:hAnsi="宋体" w:eastAsia="宋体"/>
          <w:color w:val="auto"/>
          <w:sz w:val="36"/>
          <w:szCs w:val="36"/>
          <w:highlight w:val="none"/>
        </w:rPr>
      </w:pPr>
    </w:p>
    <w:p w14:paraId="11BF70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060FC07">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日</w:t>
      </w:r>
    </w:p>
    <w:p w14:paraId="1E886810">
      <w:pPr>
        <w:ind w:firstLine="720"/>
        <w:rPr>
          <w:rFonts w:ascii="宋体" w:hAnsi="宋体" w:eastAsia="宋体"/>
          <w:b/>
          <w:bCs/>
          <w:color w:val="auto"/>
          <w:sz w:val="36"/>
          <w:szCs w:val="36"/>
          <w:highlight w:val="none"/>
        </w:rPr>
      </w:pPr>
    </w:p>
    <w:p w14:paraId="0C95ED06">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4F3E186A">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F4EE808">
      <w:pPr>
        <w:widowControl/>
        <w:ind w:firstLine="640"/>
        <w:jc w:val="left"/>
        <w:rPr>
          <w:rFonts w:ascii="宋体" w:hAnsi="宋体" w:eastAsia="宋体" w:cs="宋体"/>
          <w:b/>
          <w:bCs/>
          <w:color w:val="auto"/>
          <w:sz w:val="32"/>
          <w:szCs w:val="32"/>
          <w:highlight w:val="none"/>
          <w:u w:val="single"/>
        </w:rPr>
      </w:pPr>
    </w:p>
    <w:p w14:paraId="2EAFB1BC">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一、身份证明</w:t>
      </w:r>
    </w:p>
    <w:p w14:paraId="25424799">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AC18B4D">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6E09F731">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3C86CD7C">
      <w:pPr>
        <w:ind w:firstLine="640"/>
        <w:rPr>
          <w:rFonts w:ascii="宋体" w:hAnsi="宋体" w:eastAsia="宋体" w:cs="宋体"/>
          <w:b/>
          <w:bCs/>
          <w:color w:val="auto"/>
          <w:sz w:val="32"/>
          <w:szCs w:val="32"/>
          <w:highlight w:val="none"/>
        </w:rPr>
      </w:pPr>
    </w:p>
    <w:p w14:paraId="218F19E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9C0DCC6">
      <w:pPr>
        <w:pStyle w:val="7"/>
        <w:ind w:firstLine="482"/>
        <w:rPr>
          <w:color w:val="auto"/>
          <w:highlight w:val="none"/>
        </w:rPr>
      </w:pPr>
    </w:p>
    <w:p w14:paraId="3629D7C4">
      <w:pPr>
        <w:ind w:firstLine="720"/>
        <w:rPr>
          <w:rFonts w:ascii="宋体" w:hAnsi="宋体" w:eastAsia="宋体"/>
          <w:b/>
          <w:bCs/>
          <w:color w:val="auto"/>
          <w:sz w:val="36"/>
          <w:szCs w:val="36"/>
          <w:highlight w:val="none"/>
        </w:rPr>
      </w:pPr>
    </w:p>
    <w:p w14:paraId="75057931">
      <w:pPr>
        <w:ind w:firstLine="723"/>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p>
    <w:p w14:paraId="1BCE7CE5">
      <w:pPr>
        <w:pStyle w:val="29"/>
        <w:numPr>
          <w:ilvl w:val="0"/>
          <w:numId w:val="4"/>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1E54516">
      <w:pPr>
        <w:pStyle w:val="29"/>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7CFED884">
      <w:pPr>
        <w:spacing w:line="700" w:lineRule="exact"/>
        <w:ind w:firstLine="482"/>
        <w:rPr>
          <w:rFonts w:ascii="宋体" w:hAnsi="宋体" w:eastAsia="宋体" w:cs="宋体"/>
          <w:color w:val="auto"/>
          <w:sz w:val="24"/>
          <w:szCs w:val="24"/>
          <w:highlight w:val="none"/>
        </w:rPr>
      </w:pPr>
      <w:bookmarkStart w:id="820"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rPr>
        <w:t>轨道御水江岸项目20#-23#、32#、33#、35#-37#楼及地下室工程-混凝土采购</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重</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20"/>
    </w:p>
    <w:p w14:paraId="43CF343A">
      <w:pPr>
        <w:spacing w:line="700" w:lineRule="exact"/>
        <w:ind w:firstLine="480" w:firstLineChars="200"/>
        <w:rPr>
          <w:rFonts w:ascii="宋体" w:hAnsi="宋体" w:eastAsia="宋体" w:cs="宋体"/>
          <w:color w:val="auto"/>
          <w:sz w:val="24"/>
          <w:szCs w:val="24"/>
          <w:highlight w:val="none"/>
        </w:rPr>
      </w:pPr>
      <w:bookmarkStart w:id="821" w:name="_Toc251051978"/>
      <w:r>
        <w:rPr>
          <w:rFonts w:hint="eastAsia" w:ascii="宋体" w:hAnsi="宋体" w:eastAsia="宋体" w:cs="宋体"/>
          <w:color w:val="auto"/>
          <w:sz w:val="24"/>
          <w:szCs w:val="24"/>
          <w:highlight w:val="none"/>
        </w:rPr>
        <w:t>代理人无转委托权，特此委托。</w:t>
      </w:r>
      <w:bookmarkEnd w:id="821"/>
    </w:p>
    <w:p w14:paraId="6B10E64F">
      <w:pPr>
        <w:spacing w:line="700" w:lineRule="exact"/>
        <w:rPr>
          <w:rFonts w:ascii="宋体" w:hAnsi="宋体" w:eastAsia="宋体" w:cs="宋体"/>
          <w:color w:val="auto"/>
          <w:sz w:val="24"/>
          <w:szCs w:val="24"/>
          <w:highlight w:val="none"/>
        </w:rPr>
      </w:pPr>
      <w:bookmarkStart w:id="822" w:name="_Toc251051981"/>
    </w:p>
    <w:p w14:paraId="5179FCBC">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2"/>
    </w:p>
    <w:p w14:paraId="539145DE">
      <w:pPr>
        <w:spacing w:line="700" w:lineRule="exact"/>
        <w:rPr>
          <w:rFonts w:ascii="宋体" w:hAnsi="宋体" w:eastAsia="宋体" w:cs="宋体"/>
          <w:color w:val="auto"/>
          <w:sz w:val="24"/>
          <w:szCs w:val="24"/>
          <w:highlight w:val="none"/>
        </w:rPr>
      </w:pPr>
      <w:bookmarkStart w:id="823" w:name="_Toc251051979"/>
      <w:bookmarkStart w:id="824"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69AA9F93">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3"/>
      <w:bookmarkStart w:id="825"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4"/>
    <w:bookmarkEnd w:id="825"/>
    <w:p w14:paraId="29D59ECD">
      <w:pPr>
        <w:spacing w:line="700" w:lineRule="exact"/>
        <w:rPr>
          <w:rFonts w:ascii="宋体" w:hAnsi="宋体" w:eastAsia="宋体" w:cs="宋体"/>
          <w:color w:val="auto"/>
          <w:sz w:val="24"/>
          <w:szCs w:val="24"/>
          <w:highlight w:val="none"/>
        </w:rPr>
      </w:pPr>
      <w:bookmarkStart w:id="826"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6"/>
    </w:p>
    <w:p w14:paraId="36D5F9B7">
      <w:pPr>
        <w:spacing w:line="700" w:lineRule="exact"/>
        <w:rPr>
          <w:rFonts w:ascii="宋体" w:hAnsi="宋体" w:eastAsia="宋体" w:cs="宋体"/>
          <w:color w:val="auto"/>
          <w:sz w:val="24"/>
          <w:szCs w:val="24"/>
          <w:highlight w:val="none"/>
        </w:rPr>
      </w:pPr>
    </w:p>
    <w:p w14:paraId="4EFA2010">
      <w:pPr>
        <w:spacing w:line="700" w:lineRule="exact"/>
        <w:rPr>
          <w:rFonts w:ascii="宋体" w:hAnsi="宋体" w:eastAsia="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highlight w:val="none"/>
        </w:rPr>
      </w:pPr>
    </w:p>
    <w:p w14:paraId="3D79AFAD">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3854FE50">
      <w:pPr>
        <w:pStyle w:val="29"/>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74C979DB">
      <w:pPr>
        <w:spacing w:line="800" w:lineRule="exact"/>
        <w:ind w:firstLine="562"/>
        <w:rPr>
          <w:rFonts w:ascii="宋体" w:hAnsi="宋体" w:eastAsia="宋体" w:cs="宋体"/>
          <w:color w:val="auto"/>
          <w:kern w:val="0"/>
          <w:sz w:val="28"/>
          <w:szCs w:val="28"/>
          <w:highlight w:val="none"/>
        </w:rPr>
      </w:pPr>
    </w:p>
    <w:p w14:paraId="007091B1">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42041169">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766ADB14">
      <w:pPr>
        <w:spacing w:line="800" w:lineRule="exact"/>
        <w:ind w:firstLine="562"/>
        <w:rPr>
          <w:rFonts w:ascii="宋体" w:hAnsi="宋体" w:eastAsia="宋体" w:cs="宋体"/>
          <w:color w:val="auto"/>
          <w:sz w:val="28"/>
          <w:szCs w:val="28"/>
          <w:highlight w:val="none"/>
        </w:rPr>
      </w:pPr>
    </w:p>
    <w:p w14:paraId="145CD10E">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110AF452">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6BD896B7">
      <w:pPr>
        <w:ind w:firstLine="720"/>
        <w:jc w:val="center"/>
        <w:rPr>
          <w:rFonts w:ascii="宋体" w:hAnsi="宋体" w:eastAsia="宋体" w:cs="宋体"/>
          <w:b/>
          <w:bCs/>
          <w:color w:val="auto"/>
          <w:sz w:val="36"/>
          <w:szCs w:val="36"/>
          <w:highlight w:val="none"/>
        </w:rPr>
      </w:pPr>
    </w:p>
    <w:p w14:paraId="420B11DF">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141A432">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45672B35">
      <w:pPr>
        <w:ind w:firstLine="560"/>
        <w:jc w:val="left"/>
        <w:rPr>
          <w:rFonts w:ascii="宋体" w:hAnsi="宋体" w:eastAsia="宋体" w:cs="宋体"/>
          <w:b/>
          <w:bCs/>
          <w:color w:val="auto"/>
          <w:sz w:val="28"/>
          <w:szCs w:val="28"/>
          <w:highlight w:val="none"/>
        </w:rPr>
      </w:pPr>
    </w:p>
    <w:p w14:paraId="39173861">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0C1BB058">
      <w:pPr>
        <w:ind w:firstLine="560"/>
        <w:jc w:val="left"/>
        <w:rPr>
          <w:rFonts w:ascii="宋体" w:hAnsi="宋体" w:eastAsia="宋体" w:cs="宋体"/>
          <w:b/>
          <w:bCs/>
          <w:color w:val="auto"/>
          <w:sz w:val="28"/>
          <w:szCs w:val="28"/>
          <w:highlight w:val="none"/>
        </w:rPr>
      </w:pPr>
    </w:p>
    <w:p w14:paraId="61FDC131">
      <w:pPr>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7EDB8946">
      <w:pPr>
        <w:spacing w:line="480" w:lineRule="exact"/>
        <w:jc w:val="left"/>
        <w:rPr>
          <w:rFonts w:ascii="宋体" w:hAnsi="宋体" w:eastAsia="宋体" w:cs="宋体"/>
          <w:color w:val="auto"/>
          <w:sz w:val="24"/>
          <w:szCs w:val="24"/>
          <w:highlight w:val="none"/>
        </w:rPr>
      </w:pPr>
    </w:p>
    <w:p w14:paraId="40FED431">
      <w:pPr>
        <w:spacing w:line="480" w:lineRule="exact"/>
        <w:jc w:val="left"/>
        <w:rPr>
          <w:rFonts w:ascii="宋体" w:hAnsi="宋体" w:eastAsia="宋体"/>
          <w:color w:val="auto"/>
          <w:sz w:val="24"/>
          <w:szCs w:val="24"/>
          <w:highlight w:val="none"/>
        </w:rPr>
      </w:pPr>
      <w:r>
        <w:rPr>
          <w:rFonts w:hint="eastAsia" w:ascii="宋体" w:hAnsi="宋体" w:eastAsia="宋体" w:cs="宋体"/>
          <w:color w:val="auto"/>
          <w:sz w:val="24"/>
          <w:szCs w:val="24"/>
          <w:highlight w:val="none"/>
        </w:rPr>
        <w:br w:type="page"/>
      </w:r>
    </w:p>
    <w:p w14:paraId="142C9C49">
      <w:pPr>
        <w:pStyle w:val="29"/>
        <w:ind w:firstLine="0" w:firstLineChars="0"/>
        <w:jc w:val="left"/>
        <w:rPr>
          <w:rFonts w:ascii="宋体" w:hAnsi="宋体" w:eastAsia="宋体" w:cs="宋体"/>
          <w:b/>
          <w:bCs/>
          <w:color w:val="auto"/>
          <w:sz w:val="28"/>
          <w:szCs w:val="28"/>
          <w:highlight w:val="none"/>
        </w:rPr>
      </w:pPr>
      <w:bookmarkStart w:id="827" w:name="OLE_LINK21"/>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0E746AF9">
      <w:pPr>
        <w:rPr>
          <w:rFonts w:ascii="宋体" w:hAnsi="宋体" w:eastAsia="宋体" w:cs="宋体"/>
          <w:color w:val="auto"/>
          <w:sz w:val="24"/>
          <w:szCs w:val="24"/>
          <w:highlight w:val="none"/>
        </w:rPr>
      </w:pPr>
    </w:p>
    <w:p w14:paraId="23388C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27"/>
    <w:p w14:paraId="4B39B644">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6F1A8F56">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1246220">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1AD52FD3">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4BBE7F3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1.在认真研读贵公司的轨道御水江岸项目20#-23#、32#、33#、35#-37#楼及地下室工程-混凝土采购</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重</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highlight w:val="none"/>
        </w:rPr>
      </w:pPr>
    </w:p>
    <w:p w14:paraId="5F89D41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160CF710">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B5FE0D7">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r>
        <w:rPr>
          <w:rFonts w:ascii="宋体" w:hAnsi="宋体" w:eastAsia="宋体" w:cs="宋体"/>
          <w:color w:val="auto"/>
          <w:highlight w:val="none"/>
        </w:rPr>
        <w:br w:type="page"/>
      </w:r>
    </w:p>
    <w:p w14:paraId="4E2A574A">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7D62272">
      <w:pPr>
        <w:spacing w:line="600" w:lineRule="exact"/>
        <w:ind w:firstLine="560" w:firstLineChars="200"/>
        <w:jc w:val="center"/>
        <w:rPr>
          <w:rFonts w:ascii="宋体" w:hAnsi="宋体" w:eastAsia="宋体" w:cs="宋体"/>
          <w:color w:val="auto"/>
          <w:sz w:val="28"/>
          <w:szCs w:val="28"/>
          <w:highlight w:val="none"/>
        </w:rPr>
      </w:pPr>
    </w:p>
    <w:p w14:paraId="0F0175E1">
      <w:pPr>
        <w:spacing w:line="6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我公司已经详细审核了轨道御水江岸项目20#-23#、32#、33#、35#-37#楼及地下室工程-混凝土采购</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重</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highlight w:val="none"/>
        </w:rPr>
      </w:pPr>
    </w:p>
    <w:p w14:paraId="3D2CDF76">
      <w:pPr>
        <w:spacing w:line="600" w:lineRule="exact"/>
        <w:ind w:firstLine="482"/>
        <w:rPr>
          <w:rFonts w:ascii="宋体" w:hAnsi="宋体" w:eastAsia="宋体" w:cs="宋体"/>
          <w:color w:val="auto"/>
          <w:szCs w:val="21"/>
          <w:highlight w:val="none"/>
        </w:rPr>
      </w:pPr>
      <w:r>
        <w:rPr>
          <w:rFonts w:hint="eastAsia" w:ascii="宋体" w:hAnsi="宋体" w:eastAsia="宋体" w:cs="宋体"/>
          <w:color w:val="auto"/>
          <w:szCs w:val="21"/>
          <w:highlight w:val="none"/>
        </w:rPr>
        <w:t>比选申请人</w:t>
      </w:r>
      <w:r>
        <w:rPr>
          <w:rFonts w:hint="eastAsia" w:ascii="宋体" w:hAnsi="宋体" w:eastAsia="宋体" w:cs="宋体"/>
          <w:color w:val="auto"/>
          <w:szCs w:val="21"/>
          <w:highlight w:val="none"/>
          <w:u w:val="single"/>
        </w:rPr>
        <w:t>：             (盖公章)</w:t>
      </w:r>
    </w:p>
    <w:p w14:paraId="0B00AE94">
      <w:pPr>
        <w:spacing w:line="600" w:lineRule="exact"/>
        <w:ind w:firstLine="482"/>
        <w:rPr>
          <w:rFonts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(签字或盖章)</w:t>
      </w:r>
    </w:p>
    <w:p w14:paraId="09AA913F">
      <w:pPr>
        <w:spacing w:line="600" w:lineRule="exact"/>
        <w:ind w:firstLine="482"/>
        <w:rPr>
          <w:rFonts w:ascii="宋体" w:hAnsi="宋体" w:eastAsia="宋体" w:cs="宋体"/>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43D8FFE9">
      <w:pPr>
        <w:pStyle w:val="7"/>
        <w:ind w:firstLine="482"/>
        <w:rPr>
          <w:rFonts w:ascii="宋体" w:hAnsi="宋体" w:cs="宋体"/>
          <w:color w:val="auto"/>
          <w:sz w:val="24"/>
          <w:szCs w:val="24"/>
          <w:highlight w:val="none"/>
        </w:rPr>
      </w:pPr>
    </w:p>
    <w:p w14:paraId="7D731907">
      <w:pPr>
        <w:rPr>
          <w:rFonts w:ascii="宋体" w:hAnsi="宋体" w:eastAsia="宋体" w:cs="宋体"/>
          <w:color w:val="auto"/>
          <w:sz w:val="24"/>
          <w:szCs w:val="24"/>
          <w:highlight w:val="none"/>
        </w:rPr>
      </w:pPr>
    </w:p>
    <w:p w14:paraId="16BA6978">
      <w:pPr>
        <w:pStyle w:val="7"/>
        <w:ind w:firstLine="482"/>
        <w:rPr>
          <w:rFonts w:ascii="宋体" w:hAnsi="宋体" w:cs="宋体"/>
          <w:color w:val="auto"/>
          <w:sz w:val="24"/>
          <w:szCs w:val="24"/>
          <w:highlight w:val="none"/>
        </w:rPr>
      </w:pPr>
    </w:p>
    <w:p w14:paraId="514FD3BE">
      <w:pPr>
        <w:rPr>
          <w:rFonts w:ascii="宋体" w:hAnsi="宋体" w:cs="宋体"/>
          <w:color w:val="auto"/>
          <w:sz w:val="24"/>
          <w:szCs w:val="24"/>
          <w:highlight w:val="none"/>
        </w:rPr>
      </w:pPr>
    </w:p>
    <w:p w14:paraId="44D4C825">
      <w:pPr>
        <w:pStyle w:val="7"/>
        <w:ind w:firstLine="482"/>
        <w:rPr>
          <w:color w:val="auto"/>
          <w:highlight w:val="none"/>
        </w:rPr>
      </w:pPr>
    </w:p>
    <w:p w14:paraId="2112B439">
      <w:pPr>
        <w:pStyle w:val="7"/>
        <w:ind w:firstLine="482"/>
        <w:rPr>
          <w:color w:val="auto"/>
          <w:highlight w:val="none"/>
        </w:rPr>
      </w:pPr>
    </w:p>
    <w:p w14:paraId="2C111BD7">
      <w:pPr>
        <w:rPr>
          <w:rFonts w:ascii="宋体" w:hAnsi="宋体" w:eastAsia="宋体" w:cs="宋体"/>
          <w:color w:val="auto"/>
          <w:sz w:val="24"/>
          <w:szCs w:val="24"/>
          <w:highlight w:val="none"/>
        </w:rPr>
      </w:pPr>
    </w:p>
    <w:p w14:paraId="7ECBF2E1">
      <w:pPr>
        <w:ind w:firstLine="562"/>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3DF0CA44">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b/>
          <w:color w:val="auto"/>
          <w:sz w:val="28"/>
          <w:szCs w:val="28"/>
          <w:highlight w:val="none"/>
        </w:rPr>
        <w:t>货物供应承诺书</w:t>
      </w:r>
    </w:p>
    <w:p w14:paraId="11013453">
      <w:pPr>
        <w:spacing w:line="600" w:lineRule="exact"/>
        <w:ind w:firstLine="560" w:firstLineChars="200"/>
        <w:jc w:val="center"/>
        <w:rPr>
          <w:rFonts w:ascii="宋体" w:hAnsi="宋体" w:eastAsia="宋体" w:cs="宋体"/>
          <w:color w:val="auto"/>
          <w:sz w:val="28"/>
          <w:szCs w:val="28"/>
          <w:highlight w:val="none"/>
        </w:rPr>
      </w:pPr>
    </w:p>
    <w:p w14:paraId="2EDB97B5">
      <w:pPr>
        <w:autoSpaceDE w:val="0"/>
        <w:spacing w:line="500" w:lineRule="exact"/>
        <w:jc w:val="left"/>
        <w:rPr>
          <w:rFonts w:ascii="宋体" w:hAnsi="宋体" w:eastAsia="宋体"/>
          <w:color w:val="auto"/>
          <w:szCs w:val="21"/>
          <w:highlight w:val="none"/>
        </w:rPr>
      </w:pPr>
      <w:r>
        <w:rPr>
          <w:rFonts w:hint="eastAsia" w:ascii="宋体" w:hAnsi="宋体" w:eastAsia="宋体"/>
          <w:color w:val="auto"/>
          <w:szCs w:val="21"/>
          <w:highlight w:val="none"/>
        </w:rPr>
        <w:t>致：</w:t>
      </w:r>
      <w:r>
        <w:rPr>
          <w:rFonts w:hint="eastAsia" w:ascii="宋体" w:hAnsi="宋体" w:eastAsia="宋体"/>
          <w:color w:val="auto"/>
          <w:szCs w:val="21"/>
          <w:highlight w:val="none"/>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我公司承诺按贵公司对轨道御水江岸项目20#-23#、32#、33#、35#-37#楼及地下室工程-混凝土采购</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lang w:val="en-US" w:eastAsia="zh-CN"/>
        </w:rPr>
        <w:t>重</w:t>
      </w:r>
      <w:r>
        <w:rPr>
          <w:rFonts w:hint="eastAsia" w:ascii="宋体" w:hAnsi="宋体" w:eastAsia="宋体"/>
          <w:color w:val="auto"/>
          <w:szCs w:val="21"/>
          <w:highlight w:val="none"/>
          <w:lang w:eastAsia="zh-CN"/>
        </w:rPr>
        <w:t>）</w:t>
      </w:r>
      <w:r>
        <w:rPr>
          <w:rFonts w:hint="eastAsia" w:ascii="宋体" w:hAnsi="宋体" w:eastAsia="宋体"/>
          <w:color w:val="auto"/>
          <w:szCs w:val="21"/>
          <w:highlight w:val="none"/>
        </w:rPr>
        <w:t>的供货时间要求。</w:t>
      </w:r>
    </w:p>
    <w:p w14:paraId="2D475C75">
      <w:pPr>
        <w:autoSpaceDE w:val="0"/>
        <w:spacing w:line="5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highlight w:val="none"/>
        </w:rPr>
      </w:pPr>
      <w:r>
        <w:rPr>
          <w:rFonts w:hint="eastAsia" w:ascii="宋体" w:hAnsi="宋体" w:eastAsia="宋体"/>
          <w:color w:val="auto"/>
          <w:sz w:val="21"/>
          <w:szCs w:val="21"/>
          <w:highlight w:val="none"/>
        </w:rPr>
        <w:t>我公司承诺本次响应上述项目的货物的供货周期为</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lang w:val="en-US" w:eastAsia="zh-CN"/>
        </w:rPr>
        <w:t>2</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天。接到贵公司供货通知后，将所需货物及对应资料（厂检验报告、合格证和生产厂家资质）按我司响应的供货周期运达需方指定地点，并在产品装运发车当日将发货情况向需方报告。</w:t>
      </w:r>
    </w:p>
    <w:p w14:paraId="489BFC84">
      <w:pPr>
        <w:pStyle w:val="11"/>
        <w:ind w:firstLine="210"/>
        <w:rPr>
          <w:color w:val="auto"/>
          <w:highlight w:val="none"/>
        </w:rPr>
      </w:pPr>
    </w:p>
    <w:p w14:paraId="00C44437">
      <w:pPr>
        <w:autoSpaceDE w:val="0"/>
        <w:spacing w:line="500" w:lineRule="exact"/>
        <w:ind w:firstLine="482"/>
        <w:rPr>
          <w:rFonts w:ascii="宋体" w:hAnsi="宋体" w:eastAsia="宋体"/>
          <w:color w:val="auto"/>
          <w:szCs w:val="21"/>
          <w:highlight w:val="none"/>
        </w:rPr>
      </w:pPr>
      <w:r>
        <w:rPr>
          <w:rFonts w:hint="eastAsia" w:ascii="宋体" w:hAnsi="宋体" w:eastAsia="宋体"/>
          <w:color w:val="auto"/>
          <w:szCs w:val="21"/>
          <w:highlight w:val="none"/>
        </w:rPr>
        <w:t xml:space="preserve"> </w:t>
      </w:r>
    </w:p>
    <w:p w14:paraId="342F4210">
      <w:pPr>
        <w:autoSpaceDE w:val="0"/>
        <w:spacing w:line="500" w:lineRule="exact"/>
        <w:ind w:firstLine="482"/>
        <w:rPr>
          <w:rFonts w:ascii="宋体" w:hAnsi="宋体" w:eastAsia="宋体"/>
          <w:color w:val="auto"/>
          <w:szCs w:val="21"/>
          <w:highlight w:val="none"/>
        </w:rPr>
      </w:pPr>
      <w:r>
        <w:rPr>
          <w:rFonts w:hint="eastAsia" w:ascii="宋体" w:hAnsi="宋体" w:eastAsia="宋体"/>
          <w:color w:val="auto"/>
          <w:szCs w:val="21"/>
          <w:highlight w:val="none"/>
        </w:rPr>
        <w:t>比选申请人</w:t>
      </w:r>
      <w:r>
        <w:rPr>
          <w:rFonts w:hint="eastAsia" w:ascii="宋体" w:hAnsi="宋体" w:eastAsia="宋体"/>
          <w:color w:val="auto"/>
          <w:szCs w:val="21"/>
          <w:highlight w:val="none"/>
          <w:u w:val="single"/>
        </w:rPr>
        <w:t>：(盖单位公章)</w:t>
      </w:r>
    </w:p>
    <w:p w14:paraId="4D614433">
      <w:pPr>
        <w:autoSpaceDE w:val="0"/>
        <w:spacing w:line="500" w:lineRule="exact"/>
        <w:ind w:firstLine="482"/>
        <w:rPr>
          <w:rFonts w:ascii="宋体" w:hAnsi="宋体" w:eastAsia="宋体"/>
          <w:color w:val="auto"/>
          <w:szCs w:val="21"/>
          <w:highlight w:val="none"/>
          <w:u w:val="single"/>
        </w:rPr>
      </w:pPr>
      <w:r>
        <w:rPr>
          <w:rFonts w:hint="eastAsia" w:ascii="宋体" w:hAnsi="宋体" w:eastAsia="宋体"/>
          <w:color w:val="auto"/>
          <w:szCs w:val="21"/>
          <w:highlight w:val="none"/>
        </w:rPr>
        <w:t>法定代表人（或委托代理人）：</w:t>
      </w:r>
      <w:r>
        <w:rPr>
          <w:rFonts w:hint="eastAsia" w:ascii="宋体" w:hAnsi="宋体" w:eastAsia="宋体"/>
          <w:color w:val="auto"/>
          <w:szCs w:val="21"/>
          <w:highlight w:val="none"/>
          <w:u w:val="single"/>
        </w:rPr>
        <w:t xml:space="preserve">                    (签字或盖章)</w:t>
      </w:r>
    </w:p>
    <w:p w14:paraId="64887EA6">
      <w:pPr>
        <w:autoSpaceDE w:val="0"/>
        <w:spacing w:line="500" w:lineRule="exact"/>
        <w:ind w:firstLine="482"/>
        <w:rPr>
          <w:rFonts w:ascii="宋体" w:hAnsi="宋体" w:eastAsia="宋体"/>
          <w:color w:val="auto"/>
          <w:szCs w:val="21"/>
          <w:highlight w:val="none"/>
        </w:rPr>
      </w:pPr>
      <w:r>
        <w:rPr>
          <w:rFonts w:hint="eastAsia" w:ascii="宋体" w:hAnsi="宋体" w:eastAsia="宋体"/>
          <w:color w:val="auto"/>
          <w:szCs w:val="21"/>
          <w:highlight w:val="none"/>
        </w:rPr>
        <w:t>日期：</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年</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月</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日</w:t>
      </w:r>
    </w:p>
    <w:p w14:paraId="72335E91">
      <w:pPr>
        <w:ind w:firstLine="600" w:firstLineChars="200"/>
        <w:jc w:val="left"/>
        <w:rPr>
          <w:rFonts w:ascii="宋体" w:hAnsi="宋体" w:eastAsia="宋体" w:cs="宋体"/>
          <w:color w:val="auto"/>
          <w:sz w:val="30"/>
          <w:szCs w:val="30"/>
          <w:highlight w:val="none"/>
        </w:rPr>
      </w:pPr>
    </w:p>
    <w:p w14:paraId="53A40B95">
      <w:pPr>
        <w:pStyle w:val="7"/>
        <w:ind w:firstLine="602"/>
        <w:rPr>
          <w:rFonts w:ascii="宋体" w:hAnsi="宋体" w:cs="宋体"/>
          <w:color w:val="auto"/>
          <w:sz w:val="30"/>
          <w:szCs w:val="30"/>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12F86E04">
      <w:pPr>
        <w:ind w:firstLine="1044"/>
        <w:jc w:val="center"/>
        <w:rPr>
          <w:rFonts w:ascii="宋体" w:hAnsi="宋体" w:eastAsia="宋体"/>
          <w:color w:val="auto"/>
          <w:sz w:val="52"/>
          <w:szCs w:val="52"/>
          <w:highlight w:val="none"/>
          <w:u w:val="single"/>
        </w:rPr>
      </w:pPr>
      <w:bookmarkStart w:id="828" w:name="OLE_LINK22"/>
    </w:p>
    <w:p w14:paraId="23066509">
      <w:pPr>
        <w:ind w:left="520" w:hanging="520" w:hangingChars="100"/>
        <w:jc w:val="both"/>
        <w:rPr>
          <w:rFonts w:hint="eastAsia" w:ascii="宋体" w:hAnsi="宋体" w:eastAsia="宋体"/>
          <w:color w:val="auto"/>
          <w:sz w:val="52"/>
          <w:szCs w:val="52"/>
          <w:highlight w:val="none"/>
          <w:u w:val="single"/>
          <w:lang w:val="en-US" w:eastAsia="zh-CN"/>
        </w:rPr>
      </w:pPr>
      <w:r>
        <w:rPr>
          <w:rFonts w:hint="eastAsia" w:ascii="宋体" w:hAnsi="宋体" w:eastAsia="宋体"/>
          <w:color w:val="auto"/>
          <w:sz w:val="52"/>
          <w:szCs w:val="52"/>
          <w:highlight w:val="none"/>
          <w:u w:val="single"/>
          <w:lang w:val="en-US" w:eastAsia="zh-CN"/>
        </w:rPr>
        <w:t>轨道御水江岸项目20#-23#、32#、33#、35#-37#楼及地下室工程-混凝土</w:t>
      </w:r>
    </w:p>
    <w:p w14:paraId="5FA14E04">
      <w:pPr>
        <w:ind w:firstLine="3120" w:firstLineChars="600"/>
        <w:jc w:val="both"/>
        <w:rPr>
          <w:rFonts w:hint="default"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val="en-US" w:eastAsia="zh-CN"/>
        </w:rPr>
        <w:t>采购（重）</w:t>
      </w:r>
    </w:p>
    <w:p w14:paraId="4A3AE2FE">
      <w:pPr>
        <w:ind w:firstLine="723"/>
        <w:jc w:val="center"/>
        <w:rPr>
          <w:rFonts w:ascii="宋体" w:hAnsi="宋体" w:eastAsia="宋体"/>
          <w:color w:val="auto"/>
          <w:sz w:val="36"/>
          <w:szCs w:val="36"/>
          <w:highlight w:val="none"/>
        </w:rPr>
      </w:pPr>
    </w:p>
    <w:p w14:paraId="5023078F">
      <w:pPr>
        <w:ind w:firstLine="723"/>
        <w:jc w:val="center"/>
        <w:rPr>
          <w:rFonts w:ascii="宋体" w:hAnsi="宋体" w:eastAsia="宋体"/>
          <w:color w:val="auto"/>
          <w:sz w:val="36"/>
          <w:szCs w:val="36"/>
          <w:highlight w:val="none"/>
        </w:rPr>
      </w:pPr>
    </w:p>
    <w:p w14:paraId="6AE5D841">
      <w:pPr>
        <w:ind w:firstLine="723"/>
        <w:jc w:val="center"/>
        <w:rPr>
          <w:rFonts w:ascii="宋体" w:hAnsi="宋体" w:eastAsia="宋体"/>
          <w:color w:val="auto"/>
          <w:sz w:val="36"/>
          <w:szCs w:val="36"/>
          <w:highlight w:val="none"/>
        </w:rPr>
      </w:pPr>
    </w:p>
    <w:p w14:paraId="0EA6379E">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19B06192">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eastAsia="zh-CN"/>
        </w:rPr>
        <w:t>商务文件</w:t>
      </w:r>
      <w:r>
        <w:rPr>
          <w:rFonts w:hint="eastAsia" w:ascii="宋体" w:hAnsi="宋体" w:eastAsia="宋体"/>
          <w:color w:val="auto"/>
          <w:sz w:val="44"/>
          <w:szCs w:val="44"/>
          <w:highlight w:val="none"/>
        </w:rPr>
        <w:t>部分</w:t>
      </w:r>
    </w:p>
    <w:p w14:paraId="1E9BE838">
      <w:pPr>
        <w:ind w:firstLine="723"/>
        <w:jc w:val="center"/>
        <w:rPr>
          <w:rFonts w:ascii="宋体" w:hAnsi="宋体" w:eastAsia="宋体"/>
          <w:color w:val="auto"/>
          <w:sz w:val="36"/>
          <w:szCs w:val="36"/>
          <w:highlight w:val="none"/>
        </w:rPr>
      </w:pPr>
    </w:p>
    <w:p w14:paraId="5E287F70">
      <w:pPr>
        <w:ind w:firstLine="723"/>
        <w:jc w:val="center"/>
        <w:rPr>
          <w:rFonts w:ascii="宋体" w:hAnsi="宋体" w:eastAsia="宋体"/>
          <w:color w:val="auto"/>
          <w:sz w:val="36"/>
          <w:szCs w:val="36"/>
          <w:highlight w:val="none"/>
        </w:rPr>
      </w:pPr>
    </w:p>
    <w:p w14:paraId="52ADD662">
      <w:pPr>
        <w:ind w:firstLine="723"/>
        <w:jc w:val="center"/>
        <w:rPr>
          <w:rFonts w:ascii="宋体" w:hAnsi="宋体" w:eastAsia="宋体"/>
          <w:color w:val="auto"/>
          <w:sz w:val="36"/>
          <w:szCs w:val="36"/>
          <w:highlight w:val="none"/>
        </w:rPr>
      </w:pPr>
    </w:p>
    <w:p w14:paraId="7206609D">
      <w:pPr>
        <w:ind w:firstLine="723"/>
        <w:jc w:val="center"/>
        <w:rPr>
          <w:rFonts w:ascii="宋体" w:hAnsi="宋体" w:eastAsia="宋体"/>
          <w:color w:val="auto"/>
          <w:sz w:val="36"/>
          <w:szCs w:val="36"/>
          <w:highlight w:val="none"/>
        </w:rPr>
      </w:pPr>
    </w:p>
    <w:p w14:paraId="79B56044">
      <w:pPr>
        <w:ind w:firstLine="723"/>
        <w:jc w:val="center"/>
        <w:rPr>
          <w:rFonts w:ascii="宋体" w:hAnsi="宋体" w:eastAsia="宋体"/>
          <w:color w:val="auto"/>
          <w:sz w:val="36"/>
          <w:szCs w:val="36"/>
          <w:highlight w:val="none"/>
        </w:rPr>
      </w:pPr>
    </w:p>
    <w:p w14:paraId="3E3B0D02">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A6EECC0">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C7D7897">
      <w:pPr>
        <w:ind w:firstLine="720"/>
        <w:rPr>
          <w:rFonts w:ascii="宋体" w:hAnsi="宋体" w:eastAsia="宋体"/>
          <w:b/>
          <w:bCs/>
          <w:color w:val="auto"/>
          <w:sz w:val="36"/>
          <w:szCs w:val="36"/>
          <w:highlight w:val="none"/>
        </w:rPr>
      </w:pPr>
    </w:p>
    <w:p w14:paraId="4487EFA1">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E00C4DD">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6E8D0FCC">
      <w:pPr>
        <w:ind w:firstLine="720"/>
        <w:rPr>
          <w:rFonts w:ascii="宋体" w:hAnsi="宋体" w:eastAsia="宋体"/>
          <w:b/>
          <w:bCs/>
          <w:color w:val="auto"/>
          <w:sz w:val="36"/>
          <w:szCs w:val="36"/>
          <w:highlight w:val="none"/>
        </w:rPr>
      </w:pPr>
    </w:p>
    <w:p w14:paraId="07F4A63B">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14277755">
      <w:pPr>
        <w:ind w:firstLine="600"/>
        <w:rPr>
          <w:rFonts w:ascii="宋体" w:hAnsi="宋体" w:eastAsia="宋体"/>
          <w:b/>
          <w:bCs/>
          <w:color w:val="auto"/>
          <w:sz w:val="30"/>
          <w:szCs w:val="30"/>
          <w:highlight w:val="none"/>
        </w:rPr>
      </w:pPr>
    </w:p>
    <w:p w14:paraId="4919AB94">
      <w:pPr>
        <w:ind w:firstLine="640"/>
        <w:rPr>
          <w:rFonts w:ascii="宋体" w:hAnsi="宋体" w:eastAsia="宋体" w:cs="宋体"/>
          <w:b/>
          <w:bCs/>
          <w:color w:val="auto"/>
          <w:sz w:val="32"/>
          <w:szCs w:val="32"/>
          <w:highlight w:val="none"/>
        </w:rPr>
      </w:pPr>
    </w:p>
    <w:p w14:paraId="78D83357">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93683FF">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C6221F7">
      <w:pPr>
        <w:spacing w:line="480" w:lineRule="exact"/>
        <w:ind w:firstLine="723"/>
        <w:jc w:val="left"/>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一</w:t>
      </w:r>
      <w:r>
        <w:rPr>
          <w:rFonts w:ascii="宋体" w:hAnsi="宋体" w:eastAsia="宋体" w:cs="宋体"/>
          <w:b/>
          <w:bCs/>
          <w:color w:val="auto"/>
          <w:sz w:val="36"/>
          <w:szCs w:val="36"/>
          <w:highlight w:val="none"/>
        </w:rPr>
        <w:t>、</w:t>
      </w:r>
      <w:r>
        <w:rPr>
          <w:rFonts w:hint="eastAsia" w:ascii="宋体" w:hAnsi="宋体" w:eastAsia="宋体" w:cs="宋体"/>
          <w:b/>
          <w:bCs/>
          <w:color w:val="auto"/>
          <w:sz w:val="36"/>
          <w:szCs w:val="36"/>
          <w:highlight w:val="none"/>
        </w:rPr>
        <w:t xml:space="preserve"> </w:t>
      </w:r>
      <w:bookmarkEnd w:id="828"/>
      <w:r>
        <w:rPr>
          <w:rFonts w:hint="eastAsia" w:ascii="宋体" w:hAnsi="宋体" w:eastAsia="宋体" w:cs="宋体"/>
          <w:b/>
          <w:bCs/>
          <w:color w:val="auto"/>
          <w:sz w:val="36"/>
          <w:szCs w:val="36"/>
          <w:highlight w:val="none"/>
          <w:lang w:eastAsia="zh-CN"/>
        </w:rPr>
        <w:t>商务文件</w:t>
      </w:r>
    </w:p>
    <w:p w14:paraId="7DF329B0">
      <w:pPr>
        <w:pStyle w:val="8"/>
        <w:ind w:left="0" w:leftChars="0" w:firstLine="0" w:firstLineChars="0"/>
        <w:rPr>
          <w:rFonts w:ascii="宋体" w:hAnsi="宋体" w:eastAsia="宋体" w:cs="宋体"/>
          <w:b/>
          <w:bCs/>
          <w:color w:val="auto"/>
          <w:sz w:val="28"/>
          <w:szCs w:val="28"/>
          <w:highlight w:val="none"/>
        </w:rPr>
      </w:pPr>
    </w:p>
    <w:p w14:paraId="4504A247">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7B954639">
      <w:pPr>
        <w:pStyle w:val="8"/>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1DD6059F">
      <w:pPr>
        <w:pStyle w:val="8"/>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A184DC3">
      <w:pPr>
        <w:pStyle w:val="7"/>
        <w:ind w:firstLine="640"/>
        <w:rPr>
          <w:rFonts w:ascii="宋体" w:hAnsi="宋体" w:cs="宋体"/>
          <w:b/>
          <w:bCs/>
          <w:color w:val="auto"/>
          <w:sz w:val="32"/>
          <w:szCs w:val="32"/>
          <w:highlight w:val="none"/>
        </w:rPr>
      </w:pPr>
    </w:p>
    <w:p w14:paraId="140B3C0E">
      <w:pPr>
        <w:pStyle w:val="7"/>
        <w:ind w:firstLine="640"/>
        <w:rPr>
          <w:rFonts w:ascii="宋体" w:hAnsi="宋体" w:cs="宋体"/>
          <w:b/>
          <w:bCs/>
          <w:color w:val="auto"/>
          <w:sz w:val="32"/>
          <w:szCs w:val="32"/>
          <w:highlight w:val="none"/>
        </w:rPr>
      </w:pPr>
    </w:p>
    <w:p w14:paraId="21A742DC">
      <w:pPr>
        <w:ind w:firstLine="640"/>
        <w:rPr>
          <w:rFonts w:ascii="宋体" w:hAnsi="宋体" w:eastAsia="宋体" w:cs="宋体"/>
          <w:b/>
          <w:bCs/>
          <w:color w:val="auto"/>
          <w:sz w:val="32"/>
          <w:szCs w:val="32"/>
          <w:highlight w:val="none"/>
        </w:rPr>
      </w:pPr>
    </w:p>
    <w:p w14:paraId="2E765DDF">
      <w:pPr>
        <w:pStyle w:val="7"/>
        <w:spacing w:after="100"/>
        <w:ind w:firstLine="482"/>
        <w:rPr>
          <w:color w:val="auto"/>
          <w:highlight w:val="none"/>
        </w:rPr>
      </w:pPr>
    </w:p>
    <w:p w14:paraId="79698C9E">
      <w:pPr>
        <w:widowControl/>
        <w:ind w:firstLine="720"/>
        <w:jc w:val="left"/>
        <w:rPr>
          <w:rFonts w:ascii="宋体" w:hAnsi="宋体" w:eastAsia="宋体" w:cs="宋体"/>
          <w:b/>
          <w:bCs/>
          <w:color w:val="auto"/>
          <w:sz w:val="36"/>
          <w:szCs w:val="36"/>
          <w:highlight w:val="none"/>
        </w:rPr>
      </w:pPr>
    </w:p>
    <w:p w14:paraId="6EDF9001">
      <w:pPr>
        <w:pStyle w:val="7"/>
        <w:ind w:firstLine="720"/>
        <w:rPr>
          <w:rFonts w:ascii="宋体" w:hAnsi="宋体" w:cs="宋体"/>
          <w:b/>
          <w:bCs/>
          <w:color w:val="auto"/>
          <w:sz w:val="36"/>
          <w:szCs w:val="36"/>
          <w:highlight w:val="none"/>
        </w:rPr>
      </w:pPr>
    </w:p>
    <w:p w14:paraId="054CA2E0">
      <w:pPr>
        <w:rPr>
          <w:rFonts w:ascii="宋体" w:hAnsi="宋体" w:eastAsia="宋体" w:cs="宋体"/>
          <w:color w:val="auto"/>
          <w:highlight w:val="none"/>
        </w:rPr>
      </w:pPr>
    </w:p>
    <w:p w14:paraId="568985DB">
      <w:pPr>
        <w:ind w:firstLine="720"/>
        <w:jc w:val="center"/>
        <w:rPr>
          <w:rFonts w:ascii="宋体" w:hAnsi="宋体" w:eastAsia="宋体" w:cs="宋体"/>
          <w:b/>
          <w:bCs/>
          <w:color w:val="auto"/>
          <w:sz w:val="36"/>
          <w:szCs w:val="36"/>
          <w:highlight w:val="none"/>
        </w:rPr>
      </w:pPr>
    </w:p>
    <w:p w14:paraId="15702AAD">
      <w:pPr>
        <w:widowControl/>
        <w:ind w:firstLine="720"/>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1" w:fontKey="{40ECE10E-7828-448B-9365-2189C08F5F58}"/>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44</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44</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7373F"/>
    <w:multiLevelType w:val="singleLevel"/>
    <w:tmpl w:val="8A87373F"/>
    <w:lvl w:ilvl="0" w:tentative="0">
      <w:start w:val="1"/>
      <w:numFmt w:val="decimal"/>
      <w:suff w:val="nothing"/>
      <w:lvlText w:val="（%1）"/>
      <w:lvlJc w:val="left"/>
    </w:lvl>
  </w:abstractNum>
  <w:abstractNum w:abstractNumId="1">
    <w:nsid w:val="AFBC68A6"/>
    <w:multiLevelType w:val="singleLevel"/>
    <w:tmpl w:val="AFBC68A6"/>
    <w:lvl w:ilvl="0" w:tentative="0">
      <w:start w:val="1"/>
      <w:numFmt w:val="decimal"/>
      <w:suff w:val="nothing"/>
      <w:lvlText w:val="(%1）"/>
      <w:lvlJc w:val="left"/>
    </w:lvl>
  </w:abstractNum>
  <w:abstractNum w:abstractNumId="2">
    <w:nsid w:val="B025F92D"/>
    <w:multiLevelType w:val="singleLevel"/>
    <w:tmpl w:val="B025F92D"/>
    <w:lvl w:ilvl="0" w:tentative="0">
      <w:start w:val="1"/>
      <w:numFmt w:val="decimal"/>
      <w:suff w:val="nothing"/>
      <w:lvlText w:val="（%1）"/>
      <w:lvlJc w:val="left"/>
    </w:lvl>
  </w:abstractNum>
  <w:abstractNum w:abstractNumId="3">
    <w:nsid w:val="495F0892"/>
    <w:multiLevelType w:val="singleLevel"/>
    <w:tmpl w:val="495F0892"/>
    <w:lvl w:ilvl="0" w:tentative="0">
      <w:start w:val="1"/>
      <w:numFmt w:val="decimal"/>
      <w:suff w:val="nothing"/>
      <w:lvlText w:val="%1、"/>
      <w:lvlJc w:val="left"/>
    </w:lvl>
  </w:abstractNum>
  <w:abstractNum w:abstractNumId="4">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51D7"/>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035C"/>
    <w:rsid w:val="000D2212"/>
    <w:rsid w:val="000E0B65"/>
    <w:rsid w:val="000E0E37"/>
    <w:rsid w:val="000E1B11"/>
    <w:rsid w:val="000E23E1"/>
    <w:rsid w:val="000E5A75"/>
    <w:rsid w:val="000E62E8"/>
    <w:rsid w:val="000E79C4"/>
    <w:rsid w:val="000F31DD"/>
    <w:rsid w:val="000F59EA"/>
    <w:rsid w:val="00103EE2"/>
    <w:rsid w:val="00104764"/>
    <w:rsid w:val="00112D71"/>
    <w:rsid w:val="00113B2A"/>
    <w:rsid w:val="00117067"/>
    <w:rsid w:val="00117D75"/>
    <w:rsid w:val="00124264"/>
    <w:rsid w:val="001265B6"/>
    <w:rsid w:val="00131727"/>
    <w:rsid w:val="00132D51"/>
    <w:rsid w:val="00136022"/>
    <w:rsid w:val="001413A0"/>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5F0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77076"/>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0850"/>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04F09"/>
    <w:rsid w:val="00516451"/>
    <w:rsid w:val="005215D5"/>
    <w:rsid w:val="00521C9B"/>
    <w:rsid w:val="00521CA6"/>
    <w:rsid w:val="005232E0"/>
    <w:rsid w:val="00524E31"/>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3315"/>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E7981"/>
    <w:rsid w:val="007F0BE1"/>
    <w:rsid w:val="007F1A19"/>
    <w:rsid w:val="007F2578"/>
    <w:rsid w:val="00800349"/>
    <w:rsid w:val="00803E08"/>
    <w:rsid w:val="00804F3A"/>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85AD7"/>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0E4"/>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0E46"/>
    <w:rsid w:val="009E21C4"/>
    <w:rsid w:val="009E229F"/>
    <w:rsid w:val="009E4F19"/>
    <w:rsid w:val="009E6E02"/>
    <w:rsid w:val="009E6EEA"/>
    <w:rsid w:val="00A01CCD"/>
    <w:rsid w:val="00A073DA"/>
    <w:rsid w:val="00A10C4C"/>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71A7"/>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26A7"/>
    <w:rsid w:val="00BE4AE5"/>
    <w:rsid w:val="00BE5794"/>
    <w:rsid w:val="00BF2D1F"/>
    <w:rsid w:val="00BF3DED"/>
    <w:rsid w:val="00BF65C1"/>
    <w:rsid w:val="00BF7264"/>
    <w:rsid w:val="00C006D6"/>
    <w:rsid w:val="00C00F5A"/>
    <w:rsid w:val="00C01C68"/>
    <w:rsid w:val="00C06C86"/>
    <w:rsid w:val="00C13B43"/>
    <w:rsid w:val="00C15035"/>
    <w:rsid w:val="00C1661E"/>
    <w:rsid w:val="00C21EA1"/>
    <w:rsid w:val="00C257A1"/>
    <w:rsid w:val="00C35665"/>
    <w:rsid w:val="00C4363B"/>
    <w:rsid w:val="00C44BC3"/>
    <w:rsid w:val="00C47C58"/>
    <w:rsid w:val="00C52A64"/>
    <w:rsid w:val="00C633B2"/>
    <w:rsid w:val="00C63457"/>
    <w:rsid w:val="00C648A6"/>
    <w:rsid w:val="00C74A84"/>
    <w:rsid w:val="00C761DD"/>
    <w:rsid w:val="00C8070C"/>
    <w:rsid w:val="00C823E6"/>
    <w:rsid w:val="00C92338"/>
    <w:rsid w:val="00C930A8"/>
    <w:rsid w:val="00CA2215"/>
    <w:rsid w:val="00CB2447"/>
    <w:rsid w:val="00CB3FC1"/>
    <w:rsid w:val="00CB3FC9"/>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0027"/>
    <w:rsid w:val="00EB3568"/>
    <w:rsid w:val="00EC0885"/>
    <w:rsid w:val="00EC367A"/>
    <w:rsid w:val="00EC6265"/>
    <w:rsid w:val="00ED1BCF"/>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5282"/>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01816"/>
    <w:rsid w:val="01994C0C"/>
    <w:rsid w:val="01BF37C7"/>
    <w:rsid w:val="022E6EEA"/>
    <w:rsid w:val="024A3CE3"/>
    <w:rsid w:val="02707D53"/>
    <w:rsid w:val="028A186A"/>
    <w:rsid w:val="02DE573B"/>
    <w:rsid w:val="02EB4148"/>
    <w:rsid w:val="02F94AB6"/>
    <w:rsid w:val="031173EF"/>
    <w:rsid w:val="03124DFE"/>
    <w:rsid w:val="0328776E"/>
    <w:rsid w:val="035C0C4A"/>
    <w:rsid w:val="03661F65"/>
    <w:rsid w:val="0370464D"/>
    <w:rsid w:val="038375EC"/>
    <w:rsid w:val="03A50CBE"/>
    <w:rsid w:val="03BE360A"/>
    <w:rsid w:val="03C2759E"/>
    <w:rsid w:val="03C36E72"/>
    <w:rsid w:val="03F5648C"/>
    <w:rsid w:val="043833BC"/>
    <w:rsid w:val="0472717F"/>
    <w:rsid w:val="048E122E"/>
    <w:rsid w:val="04A10F62"/>
    <w:rsid w:val="04A44EF6"/>
    <w:rsid w:val="04A67D1B"/>
    <w:rsid w:val="04FE1360"/>
    <w:rsid w:val="05257385"/>
    <w:rsid w:val="054C5EE4"/>
    <w:rsid w:val="05997E8B"/>
    <w:rsid w:val="05A827C4"/>
    <w:rsid w:val="05C173E2"/>
    <w:rsid w:val="05F23A3F"/>
    <w:rsid w:val="061027E2"/>
    <w:rsid w:val="06400C4E"/>
    <w:rsid w:val="06944C70"/>
    <w:rsid w:val="06D550B2"/>
    <w:rsid w:val="073D0CEA"/>
    <w:rsid w:val="074A3B33"/>
    <w:rsid w:val="076C737E"/>
    <w:rsid w:val="07996868"/>
    <w:rsid w:val="0802440D"/>
    <w:rsid w:val="08055AC4"/>
    <w:rsid w:val="081A1ACF"/>
    <w:rsid w:val="081A4B31"/>
    <w:rsid w:val="081C058D"/>
    <w:rsid w:val="08274BDD"/>
    <w:rsid w:val="082D603F"/>
    <w:rsid w:val="086C395F"/>
    <w:rsid w:val="09041450"/>
    <w:rsid w:val="091D7F9E"/>
    <w:rsid w:val="092D54BA"/>
    <w:rsid w:val="09317B12"/>
    <w:rsid w:val="093E7609"/>
    <w:rsid w:val="09603C0E"/>
    <w:rsid w:val="09630EDC"/>
    <w:rsid w:val="09741A2E"/>
    <w:rsid w:val="099037DC"/>
    <w:rsid w:val="09A137B2"/>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BC419DA"/>
    <w:rsid w:val="0BDE6F3F"/>
    <w:rsid w:val="0C085820"/>
    <w:rsid w:val="0C230DF6"/>
    <w:rsid w:val="0C2D757F"/>
    <w:rsid w:val="0C4B5C57"/>
    <w:rsid w:val="0CCC1CD7"/>
    <w:rsid w:val="0CD402F9"/>
    <w:rsid w:val="0CEA7622"/>
    <w:rsid w:val="0D04104B"/>
    <w:rsid w:val="0D1D5845"/>
    <w:rsid w:val="0D295F98"/>
    <w:rsid w:val="0D4C0C4E"/>
    <w:rsid w:val="0D724037"/>
    <w:rsid w:val="0D975F08"/>
    <w:rsid w:val="0DAB37F9"/>
    <w:rsid w:val="0DC2517F"/>
    <w:rsid w:val="0DCB52A1"/>
    <w:rsid w:val="0DCC3A41"/>
    <w:rsid w:val="0DCD71FF"/>
    <w:rsid w:val="0DF857BB"/>
    <w:rsid w:val="0E0D3022"/>
    <w:rsid w:val="0E275B53"/>
    <w:rsid w:val="0E386917"/>
    <w:rsid w:val="0E852540"/>
    <w:rsid w:val="0EA115D7"/>
    <w:rsid w:val="0EB13A8C"/>
    <w:rsid w:val="0EDB32C2"/>
    <w:rsid w:val="0EE851DC"/>
    <w:rsid w:val="0EFA7D76"/>
    <w:rsid w:val="0F1C0866"/>
    <w:rsid w:val="0F2412A4"/>
    <w:rsid w:val="0F246CA9"/>
    <w:rsid w:val="0F3479B4"/>
    <w:rsid w:val="0F501F02"/>
    <w:rsid w:val="0F5D63CD"/>
    <w:rsid w:val="0F7A0D2D"/>
    <w:rsid w:val="0F8D1B79"/>
    <w:rsid w:val="0FA44AC6"/>
    <w:rsid w:val="0FD51400"/>
    <w:rsid w:val="0FDD4B16"/>
    <w:rsid w:val="10016553"/>
    <w:rsid w:val="10067489"/>
    <w:rsid w:val="107668AE"/>
    <w:rsid w:val="10A047C3"/>
    <w:rsid w:val="10AC3C68"/>
    <w:rsid w:val="10FA746E"/>
    <w:rsid w:val="112533CF"/>
    <w:rsid w:val="114E421F"/>
    <w:rsid w:val="11660951"/>
    <w:rsid w:val="117C46D6"/>
    <w:rsid w:val="117C5E86"/>
    <w:rsid w:val="11962DA9"/>
    <w:rsid w:val="11B147AE"/>
    <w:rsid w:val="11B73BE0"/>
    <w:rsid w:val="11BA701A"/>
    <w:rsid w:val="11DF131B"/>
    <w:rsid w:val="11E73421"/>
    <w:rsid w:val="121A67F7"/>
    <w:rsid w:val="12416638"/>
    <w:rsid w:val="12843C71"/>
    <w:rsid w:val="12AA7129"/>
    <w:rsid w:val="12AF0CEE"/>
    <w:rsid w:val="12B74C45"/>
    <w:rsid w:val="12B85E9B"/>
    <w:rsid w:val="12EF558E"/>
    <w:rsid w:val="12F17558"/>
    <w:rsid w:val="12FA6367"/>
    <w:rsid w:val="130B7EEE"/>
    <w:rsid w:val="131E40C5"/>
    <w:rsid w:val="132536A6"/>
    <w:rsid w:val="13434F53"/>
    <w:rsid w:val="13531FC1"/>
    <w:rsid w:val="135C39F4"/>
    <w:rsid w:val="136F6921"/>
    <w:rsid w:val="139E0753"/>
    <w:rsid w:val="13B86493"/>
    <w:rsid w:val="14250B1D"/>
    <w:rsid w:val="14580316"/>
    <w:rsid w:val="146D732C"/>
    <w:rsid w:val="147E12BF"/>
    <w:rsid w:val="148D32B1"/>
    <w:rsid w:val="14922675"/>
    <w:rsid w:val="14D0319D"/>
    <w:rsid w:val="15565583"/>
    <w:rsid w:val="15681778"/>
    <w:rsid w:val="15A22D8C"/>
    <w:rsid w:val="162A064B"/>
    <w:rsid w:val="165E4F6A"/>
    <w:rsid w:val="16D2774D"/>
    <w:rsid w:val="16FE49B0"/>
    <w:rsid w:val="1700420E"/>
    <w:rsid w:val="17060160"/>
    <w:rsid w:val="172F4AF3"/>
    <w:rsid w:val="17742506"/>
    <w:rsid w:val="17887D5F"/>
    <w:rsid w:val="179E0C70"/>
    <w:rsid w:val="17C35302"/>
    <w:rsid w:val="17F04282"/>
    <w:rsid w:val="180B10BC"/>
    <w:rsid w:val="18370023"/>
    <w:rsid w:val="18371EB1"/>
    <w:rsid w:val="183A3CE1"/>
    <w:rsid w:val="1844733F"/>
    <w:rsid w:val="184E6608"/>
    <w:rsid w:val="188E5849"/>
    <w:rsid w:val="18AF5EEB"/>
    <w:rsid w:val="18C35823"/>
    <w:rsid w:val="18D45952"/>
    <w:rsid w:val="1945415A"/>
    <w:rsid w:val="194C4AC8"/>
    <w:rsid w:val="19983BCC"/>
    <w:rsid w:val="19A86DB6"/>
    <w:rsid w:val="19CA465F"/>
    <w:rsid w:val="19ED254D"/>
    <w:rsid w:val="19F33CB9"/>
    <w:rsid w:val="19F623F7"/>
    <w:rsid w:val="19FB3199"/>
    <w:rsid w:val="1AC14671"/>
    <w:rsid w:val="1AC75042"/>
    <w:rsid w:val="1AD01DF9"/>
    <w:rsid w:val="1AD13776"/>
    <w:rsid w:val="1AD6022D"/>
    <w:rsid w:val="1AE31E7C"/>
    <w:rsid w:val="1B440441"/>
    <w:rsid w:val="1B722614"/>
    <w:rsid w:val="1B7828A4"/>
    <w:rsid w:val="1B801CC8"/>
    <w:rsid w:val="1B88172B"/>
    <w:rsid w:val="1B9A62B3"/>
    <w:rsid w:val="1BAB226E"/>
    <w:rsid w:val="1BEF4851"/>
    <w:rsid w:val="1C093368"/>
    <w:rsid w:val="1C20736E"/>
    <w:rsid w:val="1C3F5943"/>
    <w:rsid w:val="1C5D0211"/>
    <w:rsid w:val="1C642CF5"/>
    <w:rsid w:val="1C7D38B0"/>
    <w:rsid w:val="1C8D752E"/>
    <w:rsid w:val="1CA94A00"/>
    <w:rsid w:val="1CC46C32"/>
    <w:rsid w:val="1D0D1432"/>
    <w:rsid w:val="1D0E1A25"/>
    <w:rsid w:val="1D214EDE"/>
    <w:rsid w:val="1D3D2FA4"/>
    <w:rsid w:val="1D807E56"/>
    <w:rsid w:val="1D8E6A35"/>
    <w:rsid w:val="1DA37E94"/>
    <w:rsid w:val="1DB206FF"/>
    <w:rsid w:val="1DDA4574"/>
    <w:rsid w:val="1DE9461A"/>
    <w:rsid w:val="1DFF69C5"/>
    <w:rsid w:val="1E2A22F5"/>
    <w:rsid w:val="1E5D77F2"/>
    <w:rsid w:val="1E7C18CE"/>
    <w:rsid w:val="1E7D0965"/>
    <w:rsid w:val="1EAC07D7"/>
    <w:rsid w:val="1EB63E6E"/>
    <w:rsid w:val="1EE066D3"/>
    <w:rsid w:val="1F58270D"/>
    <w:rsid w:val="1F904CCD"/>
    <w:rsid w:val="1FA80B45"/>
    <w:rsid w:val="1FBB33C8"/>
    <w:rsid w:val="1FCF567D"/>
    <w:rsid w:val="1FF031A1"/>
    <w:rsid w:val="1FF24910"/>
    <w:rsid w:val="202645B9"/>
    <w:rsid w:val="20304152"/>
    <w:rsid w:val="203B0065"/>
    <w:rsid w:val="203D0806"/>
    <w:rsid w:val="20506E01"/>
    <w:rsid w:val="20517888"/>
    <w:rsid w:val="207B66B3"/>
    <w:rsid w:val="20895274"/>
    <w:rsid w:val="20895C0A"/>
    <w:rsid w:val="208C361B"/>
    <w:rsid w:val="209A437D"/>
    <w:rsid w:val="20D81FA4"/>
    <w:rsid w:val="21020B82"/>
    <w:rsid w:val="21262AC3"/>
    <w:rsid w:val="21350F58"/>
    <w:rsid w:val="2143792E"/>
    <w:rsid w:val="218A0AEA"/>
    <w:rsid w:val="21960CEA"/>
    <w:rsid w:val="2196425A"/>
    <w:rsid w:val="21CB366A"/>
    <w:rsid w:val="21CC2F31"/>
    <w:rsid w:val="21E20569"/>
    <w:rsid w:val="220B214E"/>
    <w:rsid w:val="222D1C2F"/>
    <w:rsid w:val="228C128A"/>
    <w:rsid w:val="22972076"/>
    <w:rsid w:val="2299385F"/>
    <w:rsid w:val="22A07A2E"/>
    <w:rsid w:val="22D7082A"/>
    <w:rsid w:val="232142F5"/>
    <w:rsid w:val="23337719"/>
    <w:rsid w:val="235F406A"/>
    <w:rsid w:val="237C3DA7"/>
    <w:rsid w:val="23AB2B2B"/>
    <w:rsid w:val="23AD6B8C"/>
    <w:rsid w:val="23ED1676"/>
    <w:rsid w:val="2415163D"/>
    <w:rsid w:val="24183F9D"/>
    <w:rsid w:val="248A3369"/>
    <w:rsid w:val="24925E82"/>
    <w:rsid w:val="24D34D10"/>
    <w:rsid w:val="24FC281A"/>
    <w:rsid w:val="251834B6"/>
    <w:rsid w:val="25757B75"/>
    <w:rsid w:val="25E66CC5"/>
    <w:rsid w:val="25E87C00"/>
    <w:rsid w:val="25F80F5A"/>
    <w:rsid w:val="266879AE"/>
    <w:rsid w:val="267D783B"/>
    <w:rsid w:val="267F67D1"/>
    <w:rsid w:val="2685028B"/>
    <w:rsid w:val="26BB1EFF"/>
    <w:rsid w:val="26BD19CD"/>
    <w:rsid w:val="2702368A"/>
    <w:rsid w:val="27085757"/>
    <w:rsid w:val="270E526E"/>
    <w:rsid w:val="277D0F63"/>
    <w:rsid w:val="27AC7A9A"/>
    <w:rsid w:val="27C60B5C"/>
    <w:rsid w:val="27D52B4D"/>
    <w:rsid w:val="27E234BC"/>
    <w:rsid w:val="27FE6547"/>
    <w:rsid w:val="280F6FAD"/>
    <w:rsid w:val="281431DC"/>
    <w:rsid w:val="281F2449"/>
    <w:rsid w:val="282D0BDB"/>
    <w:rsid w:val="284877C3"/>
    <w:rsid w:val="285562D9"/>
    <w:rsid w:val="28610884"/>
    <w:rsid w:val="28793E20"/>
    <w:rsid w:val="288B2282"/>
    <w:rsid w:val="28A87747"/>
    <w:rsid w:val="28AB49E9"/>
    <w:rsid w:val="28F113D4"/>
    <w:rsid w:val="290F208E"/>
    <w:rsid w:val="291B0A33"/>
    <w:rsid w:val="293935AF"/>
    <w:rsid w:val="294A1318"/>
    <w:rsid w:val="29600B3C"/>
    <w:rsid w:val="29990C6A"/>
    <w:rsid w:val="299B6018"/>
    <w:rsid w:val="29BB2501"/>
    <w:rsid w:val="2A0A4121"/>
    <w:rsid w:val="2A13795C"/>
    <w:rsid w:val="2A3646FC"/>
    <w:rsid w:val="2A842608"/>
    <w:rsid w:val="2A8B37C2"/>
    <w:rsid w:val="2AB0404C"/>
    <w:rsid w:val="2AF43C32"/>
    <w:rsid w:val="2B362C46"/>
    <w:rsid w:val="2B400F64"/>
    <w:rsid w:val="2B795EE5"/>
    <w:rsid w:val="2BE315B0"/>
    <w:rsid w:val="2BFD21BF"/>
    <w:rsid w:val="2C02455B"/>
    <w:rsid w:val="2C1950D5"/>
    <w:rsid w:val="2C245E51"/>
    <w:rsid w:val="2C2A6DBE"/>
    <w:rsid w:val="2C332DE9"/>
    <w:rsid w:val="2C4364D9"/>
    <w:rsid w:val="2C4E2ECE"/>
    <w:rsid w:val="2C583D4C"/>
    <w:rsid w:val="2C9E674E"/>
    <w:rsid w:val="2CA90A4C"/>
    <w:rsid w:val="2CB90C8F"/>
    <w:rsid w:val="2CE675AA"/>
    <w:rsid w:val="2D641088"/>
    <w:rsid w:val="2D6B7AAF"/>
    <w:rsid w:val="2D8017AD"/>
    <w:rsid w:val="2D854FBB"/>
    <w:rsid w:val="2DD375EA"/>
    <w:rsid w:val="2E073308"/>
    <w:rsid w:val="2E457608"/>
    <w:rsid w:val="2E532A1D"/>
    <w:rsid w:val="2E536EC1"/>
    <w:rsid w:val="2E5B5250"/>
    <w:rsid w:val="2E5C3FC8"/>
    <w:rsid w:val="2E9230E5"/>
    <w:rsid w:val="2EB37960"/>
    <w:rsid w:val="2ECB3794"/>
    <w:rsid w:val="2EDD49D4"/>
    <w:rsid w:val="2EFB4C57"/>
    <w:rsid w:val="2F320885"/>
    <w:rsid w:val="2F4B7B98"/>
    <w:rsid w:val="2F5527C5"/>
    <w:rsid w:val="2F7376F8"/>
    <w:rsid w:val="2F782E8B"/>
    <w:rsid w:val="2FF764FF"/>
    <w:rsid w:val="30134B5A"/>
    <w:rsid w:val="30365A5C"/>
    <w:rsid w:val="305A4537"/>
    <w:rsid w:val="305F48F9"/>
    <w:rsid w:val="30790154"/>
    <w:rsid w:val="30AE4883"/>
    <w:rsid w:val="30CB0F91"/>
    <w:rsid w:val="30D20571"/>
    <w:rsid w:val="31251541"/>
    <w:rsid w:val="313F372D"/>
    <w:rsid w:val="3204466B"/>
    <w:rsid w:val="323112C7"/>
    <w:rsid w:val="32425283"/>
    <w:rsid w:val="32452FC5"/>
    <w:rsid w:val="32764DCE"/>
    <w:rsid w:val="328C7E14"/>
    <w:rsid w:val="32E4458C"/>
    <w:rsid w:val="32F3657D"/>
    <w:rsid w:val="33072928"/>
    <w:rsid w:val="332826CA"/>
    <w:rsid w:val="332E1CAB"/>
    <w:rsid w:val="33491B2B"/>
    <w:rsid w:val="334A26CA"/>
    <w:rsid w:val="33615BDC"/>
    <w:rsid w:val="33775400"/>
    <w:rsid w:val="33BC72B7"/>
    <w:rsid w:val="33EE2CBB"/>
    <w:rsid w:val="33F61670"/>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070CBD"/>
    <w:rsid w:val="36146F36"/>
    <w:rsid w:val="364770C9"/>
    <w:rsid w:val="37305FF2"/>
    <w:rsid w:val="37321D6A"/>
    <w:rsid w:val="373B4A03"/>
    <w:rsid w:val="375C6DE7"/>
    <w:rsid w:val="379C139A"/>
    <w:rsid w:val="37C036A0"/>
    <w:rsid w:val="37DC7F27"/>
    <w:rsid w:val="387E2D8D"/>
    <w:rsid w:val="388D2FD0"/>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AC41A6E"/>
    <w:rsid w:val="3B0E664A"/>
    <w:rsid w:val="3B117EE8"/>
    <w:rsid w:val="3B2220F5"/>
    <w:rsid w:val="3B3E2CBB"/>
    <w:rsid w:val="3B4007CD"/>
    <w:rsid w:val="3B5F6EA5"/>
    <w:rsid w:val="3B93710A"/>
    <w:rsid w:val="3B961B8C"/>
    <w:rsid w:val="3BEA0701"/>
    <w:rsid w:val="3C36556B"/>
    <w:rsid w:val="3C463BC1"/>
    <w:rsid w:val="3C4B742A"/>
    <w:rsid w:val="3C53008C"/>
    <w:rsid w:val="3C554F79"/>
    <w:rsid w:val="3C6B7ACC"/>
    <w:rsid w:val="3C97266F"/>
    <w:rsid w:val="3D2A34E3"/>
    <w:rsid w:val="3D566086"/>
    <w:rsid w:val="3D5F318D"/>
    <w:rsid w:val="3D621EB8"/>
    <w:rsid w:val="3D8F0AC3"/>
    <w:rsid w:val="3DD07BE6"/>
    <w:rsid w:val="3DE8684F"/>
    <w:rsid w:val="3E2D53F7"/>
    <w:rsid w:val="3E320C4C"/>
    <w:rsid w:val="3E721CCA"/>
    <w:rsid w:val="3E7B6F01"/>
    <w:rsid w:val="3E8135D7"/>
    <w:rsid w:val="3E8D1F7B"/>
    <w:rsid w:val="3E9618C5"/>
    <w:rsid w:val="3EAF1EF2"/>
    <w:rsid w:val="3EE200BE"/>
    <w:rsid w:val="3EE85404"/>
    <w:rsid w:val="3F100628"/>
    <w:rsid w:val="3F1104B7"/>
    <w:rsid w:val="3F177A97"/>
    <w:rsid w:val="3F41064F"/>
    <w:rsid w:val="3F4351A4"/>
    <w:rsid w:val="3F536D21"/>
    <w:rsid w:val="3F6B74EC"/>
    <w:rsid w:val="3F9D7D00"/>
    <w:rsid w:val="404F5E77"/>
    <w:rsid w:val="406665E0"/>
    <w:rsid w:val="406B3358"/>
    <w:rsid w:val="406E4439"/>
    <w:rsid w:val="4081341A"/>
    <w:rsid w:val="4090365D"/>
    <w:rsid w:val="40BD701A"/>
    <w:rsid w:val="40BE178A"/>
    <w:rsid w:val="411F78B8"/>
    <w:rsid w:val="41596145"/>
    <w:rsid w:val="415E04EE"/>
    <w:rsid w:val="41BB6E00"/>
    <w:rsid w:val="41C23CEA"/>
    <w:rsid w:val="41F3318B"/>
    <w:rsid w:val="42076DA2"/>
    <w:rsid w:val="42764AD5"/>
    <w:rsid w:val="428B0580"/>
    <w:rsid w:val="428E5E9A"/>
    <w:rsid w:val="42A33B1C"/>
    <w:rsid w:val="43000F6E"/>
    <w:rsid w:val="43064811"/>
    <w:rsid w:val="434D7F2B"/>
    <w:rsid w:val="43525542"/>
    <w:rsid w:val="43851473"/>
    <w:rsid w:val="43A044FF"/>
    <w:rsid w:val="43D67301"/>
    <w:rsid w:val="43E048FB"/>
    <w:rsid w:val="43EC14F2"/>
    <w:rsid w:val="440F6F8F"/>
    <w:rsid w:val="442567B2"/>
    <w:rsid w:val="4430585A"/>
    <w:rsid w:val="444906F3"/>
    <w:rsid w:val="4469003D"/>
    <w:rsid w:val="447A08AC"/>
    <w:rsid w:val="4496544D"/>
    <w:rsid w:val="44A1408B"/>
    <w:rsid w:val="44B244EA"/>
    <w:rsid w:val="452A7216"/>
    <w:rsid w:val="45A43664"/>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6EE10DD"/>
    <w:rsid w:val="47046870"/>
    <w:rsid w:val="4709385D"/>
    <w:rsid w:val="4736312B"/>
    <w:rsid w:val="474358CD"/>
    <w:rsid w:val="4773090D"/>
    <w:rsid w:val="478D6B48"/>
    <w:rsid w:val="4799729B"/>
    <w:rsid w:val="47AB4DBB"/>
    <w:rsid w:val="47C167F2"/>
    <w:rsid w:val="47DE34E9"/>
    <w:rsid w:val="48177E83"/>
    <w:rsid w:val="48281BED"/>
    <w:rsid w:val="484C1CB8"/>
    <w:rsid w:val="485252BC"/>
    <w:rsid w:val="485611FE"/>
    <w:rsid w:val="48873598"/>
    <w:rsid w:val="488F4011"/>
    <w:rsid w:val="48AE39F0"/>
    <w:rsid w:val="48C4659A"/>
    <w:rsid w:val="48D80297"/>
    <w:rsid w:val="48DF5E57"/>
    <w:rsid w:val="492B1C6E"/>
    <w:rsid w:val="492E50F9"/>
    <w:rsid w:val="49390EFD"/>
    <w:rsid w:val="498F61B8"/>
    <w:rsid w:val="49A90533"/>
    <w:rsid w:val="49C93F70"/>
    <w:rsid w:val="4A4E2219"/>
    <w:rsid w:val="4AA77F21"/>
    <w:rsid w:val="4AF34927"/>
    <w:rsid w:val="4B3519D1"/>
    <w:rsid w:val="4BB02E05"/>
    <w:rsid w:val="4BBB72B9"/>
    <w:rsid w:val="4BD20FCE"/>
    <w:rsid w:val="4C0513A3"/>
    <w:rsid w:val="4C0C793F"/>
    <w:rsid w:val="4C0D46FC"/>
    <w:rsid w:val="4C2D08FA"/>
    <w:rsid w:val="4C8D5D8B"/>
    <w:rsid w:val="4CF6364B"/>
    <w:rsid w:val="4D29404E"/>
    <w:rsid w:val="4D410CA2"/>
    <w:rsid w:val="4D467EC5"/>
    <w:rsid w:val="4D7660EF"/>
    <w:rsid w:val="4DAE7818"/>
    <w:rsid w:val="4DB964A1"/>
    <w:rsid w:val="4DD711E5"/>
    <w:rsid w:val="4DFB23D2"/>
    <w:rsid w:val="4E4168DE"/>
    <w:rsid w:val="4E50267E"/>
    <w:rsid w:val="4E8A3BDE"/>
    <w:rsid w:val="4EAC01FC"/>
    <w:rsid w:val="4EF94AC3"/>
    <w:rsid w:val="4F1279A4"/>
    <w:rsid w:val="4F1638C7"/>
    <w:rsid w:val="4F1F4003"/>
    <w:rsid w:val="4F35568B"/>
    <w:rsid w:val="4F6665FD"/>
    <w:rsid w:val="4F710A67"/>
    <w:rsid w:val="4F9262D0"/>
    <w:rsid w:val="4F9D7B44"/>
    <w:rsid w:val="4FA34BB1"/>
    <w:rsid w:val="4FB8672C"/>
    <w:rsid w:val="4FBA6769"/>
    <w:rsid w:val="4FD32187"/>
    <w:rsid w:val="4FD61815"/>
    <w:rsid w:val="50202421"/>
    <w:rsid w:val="503C735D"/>
    <w:rsid w:val="503D0A8A"/>
    <w:rsid w:val="504A7CCC"/>
    <w:rsid w:val="506235D6"/>
    <w:rsid w:val="50724B2D"/>
    <w:rsid w:val="50DF6DA2"/>
    <w:rsid w:val="510876E1"/>
    <w:rsid w:val="510C31D4"/>
    <w:rsid w:val="5119769F"/>
    <w:rsid w:val="5160707C"/>
    <w:rsid w:val="516B1EBC"/>
    <w:rsid w:val="51874608"/>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6384123"/>
    <w:rsid w:val="56545C38"/>
    <w:rsid w:val="565952BB"/>
    <w:rsid w:val="566F7200"/>
    <w:rsid w:val="56C500AD"/>
    <w:rsid w:val="5748483A"/>
    <w:rsid w:val="574B00F6"/>
    <w:rsid w:val="574D1E50"/>
    <w:rsid w:val="57D45928"/>
    <w:rsid w:val="57D670A6"/>
    <w:rsid w:val="57D91936"/>
    <w:rsid w:val="57EA1DD9"/>
    <w:rsid w:val="57F56770"/>
    <w:rsid w:val="58037222"/>
    <w:rsid w:val="583F79EB"/>
    <w:rsid w:val="58636A07"/>
    <w:rsid w:val="58704048"/>
    <w:rsid w:val="58731BEA"/>
    <w:rsid w:val="58B50BB8"/>
    <w:rsid w:val="58B55EFF"/>
    <w:rsid w:val="58E74DA8"/>
    <w:rsid w:val="591C7D2C"/>
    <w:rsid w:val="59254E33"/>
    <w:rsid w:val="593A6B8B"/>
    <w:rsid w:val="59667064"/>
    <w:rsid w:val="597520D2"/>
    <w:rsid w:val="59A85A64"/>
    <w:rsid w:val="59AA5338"/>
    <w:rsid w:val="59B92F1F"/>
    <w:rsid w:val="59C2148F"/>
    <w:rsid w:val="59DE4FE1"/>
    <w:rsid w:val="5A4E660B"/>
    <w:rsid w:val="5A6D7B83"/>
    <w:rsid w:val="5A932270"/>
    <w:rsid w:val="5ABC17C7"/>
    <w:rsid w:val="5AE75DC0"/>
    <w:rsid w:val="5B0D5B7E"/>
    <w:rsid w:val="5B1433B1"/>
    <w:rsid w:val="5B1F1D55"/>
    <w:rsid w:val="5B3524F6"/>
    <w:rsid w:val="5B5C6B06"/>
    <w:rsid w:val="5B667984"/>
    <w:rsid w:val="5BAF789E"/>
    <w:rsid w:val="5BC4220D"/>
    <w:rsid w:val="5C272C70"/>
    <w:rsid w:val="5C990449"/>
    <w:rsid w:val="5CAB7FFC"/>
    <w:rsid w:val="5CAC13C7"/>
    <w:rsid w:val="5CBD5382"/>
    <w:rsid w:val="5CCE30DB"/>
    <w:rsid w:val="5D1256CE"/>
    <w:rsid w:val="5D2A08FB"/>
    <w:rsid w:val="5D5201C0"/>
    <w:rsid w:val="5D556EAE"/>
    <w:rsid w:val="5D557CB0"/>
    <w:rsid w:val="5D5D10E9"/>
    <w:rsid w:val="5D881EC7"/>
    <w:rsid w:val="5DA463E6"/>
    <w:rsid w:val="5DE66B5A"/>
    <w:rsid w:val="5DE81609"/>
    <w:rsid w:val="5E337FF2"/>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8D150F"/>
    <w:rsid w:val="609603C4"/>
    <w:rsid w:val="610F59A8"/>
    <w:rsid w:val="612105D5"/>
    <w:rsid w:val="61330A79"/>
    <w:rsid w:val="615803EB"/>
    <w:rsid w:val="61644D94"/>
    <w:rsid w:val="617C580C"/>
    <w:rsid w:val="619169E7"/>
    <w:rsid w:val="619A1CC6"/>
    <w:rsid w:val="61A84853"/>
    <w:rsid w:val="61BF2475"/>
    <w:rsid w:val="622A34BA"/>
    <w:rsid w:val="622B7232"/>
    <w:rsid w:val="624A3B5C"/>
    <w:rsid w:val="62521D73"/>
    <w:rsid w:val="62547CD1"/>
    <w:rsid w:val="62D60C84"/>
    <w:rsid w:val="62FC0316"/>
    <w:rsid w:val="63772A7C"/>
    <w:rsid w:val="63E853DA"/>
    <w:rsid w:val="63F27EFF"/>
    <w:rsid w:val="642108EC"/>
    <w:rsid w:val="64744EC0"/>
    <w:rsid w:val="64754395"/>
    <w:rsid w:val="647924D6"/>
    <w:rsid w:val="647A7108"/>
    <w:rsid w:val="64B27796"/>
    <w:rsid w:val="65586590"/>
    <w:rsid w:val="656007BB"/>
    <w:rsid w:val="65755781"/>
    <w:rsid w:val="6587477F"/>
    <w:rsid w:val="65D34FAF"/>
    <w:rsid w:val="65D976D1"/>
    <w:rsid w:val="65E676F8"/>
    <w:rsid w:val="66061B48"/>
    <w:rsid w:val="661A3845"/>
    <w:rsid w:val="66482160"/>
    <w:rsid w:val="668F5FE1"/>
    <w:rsid w:val="66B141AA"/>
    <w:rsid w:val="66BC06A7"/>
    <w:rsid w:val="672976FB"/>
    <w:rsid w:val="6747066A"/>
    <w:rsid w:val="674F751F"/>
    <w:rsid w:val="675767BA"/>
    <w:rsid w:val="677551D7"/>
    <w:rsid w:val="67801DCE"/>
    <w:rsid w:val="67994DEA"/>
    <w:rsid w:val="67A1334E"/>
    <w:rsid w:val="67AB5867"/>
    <w:rsid w:val="67AB6349"/>
    <w:rsid w:val="67B33E7A"/>
    <w:rsid w:val="67B45A9E"/>
    <w:rsid w:val="67B53825"/>
    <w:rsid w:val="67D143D7"/>
    <w:rsid w:val="68050BAD"/>
    <w:rsid w:val="680B1697"/>
    <w:rsid w:val="684051B6"/>
    <w:rsid w:val="6865279D"/>
    <w:rsid w:val="688A18E7"/>
    <w:rsid w:val="68D347A9"/>
    <w:rsid w:val="68E81A16"/>
    <w:rsid w:val="68EF4B15"/>
    <w:rsid w:val="690A194F"/>
    <w:rsid w:val="69196036"/>
    <w:rsid w:val="695D754A"/>
    <w:rsid w:val="696658EF"/>
    <w:rsid w:val="697C7152"/>
    <w:rsid w:val="69C32DD3"/>
    <w:rsid w:val="69CF0DCF"/>
    <w:rsid w:val="69D00DEB"/>
    <w:rsid w:val="69D5404A"/>
    <w:rsid w:val="69E05A38"/>
    <w:rsid w:val="69FD282D"/>
    <w:rsid w:val="6A0D5B9B"/>
    <w:rsid w:val="6A131586"/>
    <w:rsid w:val="6A484E25"/>
    <w:rsid w:val="6A615EE7"/>
    <w:rsid w:val="6A917936"/>
    <w:rsid w:val="6A9737B1"/>
    <w:rsid w:val="6AAA163C"/>
    <w:rsid w:val="6B346BE5"/>
    <w:rsid w:val="6B716467"/>
    <w:rsid w:val="6B7307FB"/>
    <w:rsid w:val="6B7834E8"/>
    <w:rsid w:val="6BC8789F"/>
    <w:rsid w:val="6BDD77EF"/>
    <w:rsid w:val="6BE203D1"/>
    <w:rsid w:val="6C0B5BE6"/>
    <w:rsid w:val="6C0D76BF"/>
    <w:rsid w:val="6C0D792D"/>
    <w:rsid w:val="6C0E1570"/>
    <w:rsid w:val="6C3867D3"/>
    <w:rsid w:val="6C625F0A"/>
    <w:rsid w:val="6C755C79"/>
    <w:rsid w:val="6CF41256"/>
    <w:rsid w:val="6D125276"/>
    <w:rsid w:val="6D170ADE"/>
    <w:rsid w:val="6D513FF0"/>
    <w:rsid w:val="6D8A305E"/>
    <w:rsid w:val="6DB90A8B"/>
    <w:rsid w:val="6DBB6F20"/>
    <w:rsid w:val="6DCC4F94"/>
    <w:rsid w:val="6DD14851"/>
    <w:rsid w:val="6DDE15FC"/>
    <w:rsid w:val="6DE1146D"/>
    <w:rsid w:val="6DEC3D19"/>
    <w:rsid w:val="6DF130DE"/>
    <w:rsid w:val="6E22773B"/>
    <w:rsid w:val="6E51210E"/>
    <w:rsid w:val="6E68124A"/>
    <w:rsid w:val="6E95247C"/>
    <w:rsid w:val="6EB96428"/>
    <w:rsid w:val="6EB973F2"/>
    <w:rsid w:val="6EFE3D04"/>
    <w:rsid w:val="6F00046B"/>
    <w:rsid w:val="6F2D45E9"/>
    <w:rsid w:val="6F8F7052"/>
    <w:rsid w:val="6FDB225A"/>
    <w:rsid w:val="6FF13869"/>
    <w:rsid w:val="700215D2"/>
    <w:rsid w:val="70161521"/>
    <w:rsid w:val="70D651E1"/>
    <w:rsid w:val="710F728C"/>
    <w:rsid w:val="7148395C"/>
    <w:rsid w:val="7149701B"/>
    <w:rsid w:val="71A05546"/>
    <w:rsid w:val="71A97BF2"/>
    <w:rsid w:val="71BA4938"/>
    <w:rsid w:val="71D8462F"/>
    <w:rsid w:val="71E84E2D"/>
    <w:rsid w:val="72223437"/>
    <w:rsid w:val="72A76461"/>
    <w:rsid w:val="72AE5A41"/>
    <w:rsid w:val="72E10A70"/>
    <w:rsid w:val="72E826C1"/>
    <w:rsid w:val="72F06E48"/>
    <w:rsid w:val="72F5541E"/>
    <w:rsid w:val="73233E20"/>
    <w:rsid w:val="73520AC2"/>
    <w:rsid w:val="73667C95"/>
    <w:rsid w:val="73AC4413"/>
    <w:rsid w:val="73C96FD0"/>
    <w:rsid w:val="743C0E2B"/>
    <w:rsid w:val="74A0760B"/>
    <w:rsid w:val="74A5377F"/>
    <w:rsid w:val="74B27425"/>
    <w:rsid w:val="74E67714"/>
    <w:rsid w:val="752370C9"/>
    <w:rsid w:val="75336FD3"/>
    <w:rsid w:val="753F3CA4"/>
    <w:rsid w:val="759119C2"/>
    <w:rsid w:val="75A26D62"/>
    <w:rsid w:val="75A5137D"/>
    <w:rsid w:val="75B64972"/>
    <w:rsid w:val="75C06DDC"/>
    <w:rsid w:val="760761F4"/>
    <w:rsid w:val="7618419C"/>
    <w:rsid w:val="761B163F"/>
    <w:rsid w:val="7647594D"/>
    <w:rsid w:val="76961A13"/>
    <w:rsid w:val="769759B7"/>
    <w:rsid w:val="76982C90"/>
    <w:rsid w:val="76C55B25"/>
    <w:rsid w:val="76F6723F"/>
    <w:rsid w:val="773B361B"/>
    <w:rsid w:val="773C15B8"/>
    <w:rsid w:val="7750356B"/>
    <w:rsid w:val="776E1C43"/>
    <w:rsid w:val="77967EC6"/>
    <w:rsid w:val="779E699A"/>
    <w:rsid w:val="77BC503B"/>
    <w:rsid w:val="77C11D73"/>
    <w:rsid w:val="77D9522E"/>
    <w:rsid w:val="77EA751B"/>
    <w:rsid w:val="77ED3116"/>
    <w:rsid w:val="77ED700C"/>
    <w:rsid w:val="7800087E"/>
    <w:rsid w:val="78006D3F"/>
    <w:rsid w:val="781140FE"/>
    <w:rsid w:val="78164FEC"/>
    <w:rsid w:val="784C3D32"/>
    <w:rsid w:val="78520C1D"/>
    <w:rsid w:val="7856695F"/>
    <w:rsid w:val="787823FD"/>
    <w:rsid w:val="78882890"/>
    <w:rsid w:val="78A30A77"/>
    <w:rsid w:val="78FA3D25"/>
    <w:rsid w:val="79004B1D"/>
    <w:rsid w:val="79415E38"/>
    <w:rsid w:val="795E2E8A"/>
    <w:rsid w:val="79645F30"/>
    <w:rsid w:val="79894B12"/>
    <w:rsid w:val="79A47B9E"/>
    <w:rsid w:val="79DF0BD6"/>
    <w:rsid w:val="7A122D59"/>
    <w:rsid w:val="7A3410D9"/>
    <w:rsid w:val="7A7255A6"/>
    <w:rsid w:val="7AD61A41"/>
    <w:rsid w:val="7ADA324A"/>
    <w:rsid w:val="7AEA5A84"/>
    <w:rsid w:val="7B03673F"/>
    <w:rsid w:val="7B136D89"/>
    <w:rsid w:val="7B3D5BB4"/>
    <w:rsid w:val="7BB87930"/>
    <w:rsid w:val="7BD21F06"/>
    <w:rsid w:val="7BF22E42"/>
    <w:rsid w:val="7BF344C5"/>
    <w:rsid w:val="7C26489A"/>
    <w:rsid w:val="7C5533D1"/>
    <w:rsid w:val="7C890B90"/>
    <w:rsid w:val="7C8D4919"/>
    <w:rsid w:val="7C9537CE"/>
    <w:rsid w:val="7D136216"/>
    <w:rsid w:val="7D3467E3"/>
    <w:rsid w:val="7D491FE6"/>
    <w:rsid w:val="7D4A280A"/>
    <w:rsid w:val="7D551914"/>
    <w:rsid w:val="7DE70059"/>
    <w:rsid w:val="7E066731"/>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5B6E7-703B-436C-A7DC-6146FD094E8E}">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1873</Words>
  <Characters>2146</Characters>
  <Lines>145</Lines>
  <Paragraphs>40</Paragraphs>
  <TotalTime>41</TotalTime>
  <ScaleCrop>false</ScaleCrop>
  <LinksUpToDate>false</LinksUpToDate>
  <CharactersWithSpaces>2201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南宁古天乐</cp:lastModifiedBy>
  <dcterms:modified xsi:type="dcterms:W3CDTF">2026-09-14T02:12:22Z</dcterms:modified>
  <cp:revision>1373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530C35125ACB4109A74FEEC448D13253_13</vt:lpwstr>
  </property>
  <property fmtid="{D5CDD505-2E9C-101B-9397-08002B2CF9AE}" pid="4" name="KSOTemplateDocerSaveRecord">
    <vt:lpwstr>eyJoZGlkIjoiODJlYTRhNGU5ZDc3MzZlNDZjODgxMDNkYmJhOTQ4YTAiLCJ1c2VySWQiOiIzNzQ2ODUyMTIifQ==</vt:lpwstr>
  </property>
</Properties>
</file>